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media/image6.png" ContentType="image/png"/>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Types>
</file>

<file path=_rels/.rels><?xml version="1.0" encoding="UTF-8"?>
<Relationships xmlns="http://schemas.openxmlformats.org/package/2006/relationships"><Relationship Id="rId1" Type="http://schemas.openxmlformats.org/officedocument/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pic="http://schemas.openxmlformats.org/drawingml/2006/picture"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bidi w:val="0"/>
        <w:spacing w:before="0" w:after="0"/>
        <w:jc w:val="center"/>
        <w:rPr>
          <w:b/>
          <w:bCs/>
          <w:sz w:val="44"/>
          <w:szCs w:val="44"/>
        </w:rPr>
      </w:pPr>
      <w:r>
        <w:drawing>
          <wp:anchor behindDoc="0" distT="0" distB="0" distL="0" distR="0" simplePos="0" locked="0" layoutInCell="0" allowOverlap="1" relativeHeight="11">
            <wp:simplePos x="0" y="0"/>
            <wp:positionH relativeFrom="column">
              <wp:align>center</wp:align>
            </wp:positionH>
            <wp:positionV relativeFrom="paragraph">
              <wp:posOffset>635</wp:posOffset>
            </wp:positionV>
            <wp:extent cx="10692130" cy="7560310"/>
            <wp:effectExtent l="0" t="0" r="0" b="0"/>
            <wp:wrapSquare wrapText="largest"/>
            <wp:docPr id="1" name="Image5"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5" descr="" title=""/>
                    <pic:cNvPicPr>
                      <a:picLocks noChangeAspect="1" noChangeArrowheads="1"/>
                    </pic:cNvPicPr>
                  </pic:nvPicPr>
                  <pic:blipFill>
                    <a:blip r:embed="rId2"/>
                    <a:stretch>
                      <a:fillRect/>
                    </a:stretch>
                  </pic:blipFill>
                  <pic:spPr bwMode="auto">
                    <a:xfrm>
                      <a:off x="0" y="0"/>
                      <a:ext cx="10692130" cy="7560310"/>
                    </a:xfrm>
                    <a:prstGeom prst="rect">
                      <a:avLst/>
                    </a:prstGeom>
                    <a:noFill/>
                  </pic:spPr>
                </pic:pic>
              </a:graphicData>
            </a:graphic>
          </wp:anchor>
        </w:drawing>
      </w:r>
      <w:r>
        <w:rPr>
          <w:b/>
          <w:bCs/>
          <w:sz w:val="44"/>
          <w:szCs w:val="44"/>
        </w:rPr>
        <w:t>Table des matières</w:t>
      </w:r>
    </w:p>
    <w:p>
      <w:pPr>
        <w:pStyle w:val="Normal"/>
        <w:bidi w:val="0"/>
        <w:jc w:val="start"/>
        <w:rPr>
          <w:sz w:val="36"/>
          <w:szCs w:val="36"/>
        </w:rPr>
      </w:pPr>
      <w:r>
        <w:rPr>
          <w:sz w:val="36"/>
          <w:szCs w:val="36"/>
        </w:rPr>
      </w:r>
    </w:p>
    <w:p>
      <w:pPr>
        <w:pStyle w:val="Normal"/>
        <w:bidi w:val="0"/>
        <w:jc w:val="start"/>
        <w:rPr>
          <w:sz w:val="36"/>
          <w:szCs w:val="36"/>
        </w:rPr>
      </w:pPr>
      <w:r>
        <w:rPr>
          <w:sz w:val="36"/>
          <w:szCs w:val="36"/>
        </w:rPr>
        <w:t xml:space="preserve">I ) </w:t>
        <w:tab/>
        <w:tab/>
        <w:t>Limitations du mod</w:t>
      </w:r>
    </w:p>
    <w:p>
      <w:pPr>
        <w:pStyle w:val="Normal"/>
        <w:bidi w:val="0"/>
        <w:jc w:val="start"/>
        <w:rPr>
          <w:sz w:val="36"/>
          <w:szCs w:val="36"/>
        </w:rPr>
      </w:pPr>
      <w:r>
        <w:rPr>
          <w:sz w:val="36"/>
          <w:szCs w:val="36"/>
        </w:rPr>
        <w:t xml:space="preserve">II) </w:t>
        <w:tab/>
        <w:tab/>
        <w:t>Versions modélisées</w:t>
      </w:r>
    </w:p>
    <w:p>
      <w:pPr>
        <w:pStyle w:val="Normal"/>
        <w:bidi w:val="0"/>
        <w:jc w:val="start"/>
        <w:rPr>
          <w:sz w:val="36"/>
          <w:szCs w:val="36"/>
        </w:rPr>
      </w:pPr>
      <w:r>
        <w:rPr>
          <w:sz w:val="36"/>
          <w:szCs w:val="36"/>
        </w:rPr>
        <w:t xml:space="preserve">III ) </w:t>
        <w:tab/>
        <w:tab/>
        <w:t>Caractéristiques techniques</w:t>
      </w:r>
    </w:p>
    <w:p>
      <w:pPr>
        <w:pStyle w:val="Normal"/>
        <w:bidi w:val="0"/>
        <w:jc w:val="start"/>
        <w:rPr>
          <w:sz w:val="36"/>
          <w:szCs w:val="36"/>
        </w:rPr>
      </w:pPr>
      <w:r>
        <w:rPr>
          <w:sz w:val="36"/>
          <w:szCs w:val="36"/>
        </w:rPr>
        <w:t xml:space="preserve">IV ) </w:t>
        <w:tab/>
        <w:tab/>
        <w:t>Spécificités armement Air-Air</w:t>
      </w:r>
    </w:p>
    <w:p>
      <w:pPr>
        <w:pStyle w:val="Normal"/>
        <w:bidi w:val="0"/>
        <w:jc w:val="start"/>
        <w:rPr>
          <w:sz w:val="36"/>
          <w:szCs w:val="36"/>
        </w:rPr>
      </w:pPr>
      <w:r>
        <w:rPr>
          <w:sz w:val="36"/>
          <w:szCs w:val="36"/>
        </w:rPr>
        <w:t xml:space="preserve">V ) </w:t>
        <w:tab/>
        <w:tab/>
        <w:t>Spécificités armement Air-Sol</w:t>
      </w:r>
    </w:p>
    <w:p>
      <w:pPr>
        <w:pStyle w:val="Normal"/>
        <w:bidi w:val="0"/>
        <w:jc w:val="start"/>
        <w:rPr>
          <w:sz w:val="36"/>
          <w:szCs w:val="36"/>
        </w:rPr>
      </w:pPr>
      <w:r>
        <w:rPr>
          <w:sz w:val="36"/>
          <w:szCs w:val="36"/>
        </w:rPr>
        <w:t>VI )</w:t>
        <w:tab/>
        <w:tab/>
        <w:t>ECM</w:t>
      </w:r>
    </w:p>
    <w:p>
      <w:pPr>
        <w:pStyle w:val="Normal"/>
        <w:bidi w:val="0"/>
        <w:jc w:val="start"/>
        <w:rPr>
          <w:sz w:val="36"/>
          <w:szCs w:val="36"/>
        </w:rPr>
      </w:pPr>
      <w:r>
        <w:rPr>
          <w:sz w:val="36"/>
          <w:szCs w:val="36"/>
        </w:rPr>
        <w:t>VII)</w:t>
        <w:tab/>
        <w:tab/>
        <w:t>Identification</w:t>
      </w:r>
    </w:p>
    <w:p>
      <w:pPr>
        <w:pStyle w:val="Normal"/>
        <w:bidi w:val="0"/>
        <w:jc w:val="start"/>
        <w:rPr>
          <w:sz w:val="36"/>
          <w:szCs w:val="36"/>
        </w:rPr>
      </w:pPr>
      <w:r>
        <w:rPr>
          <w:sz w:val="36"/>
          <w:szCs w:val="36"/>
        </w:rPr>
        <w:t xml:space="preserve">VIII ) </w:t>
        <w:tab/>
        <w:t>Caractéristiques des radars</w:t>
      </w:r>
    </w:p>
    <w:p>
      <w:pPr>
        <w:pStyle w:val="Normal"/>
        <w:bidi w:val="0"/>
        <w:jc w:val="start"/>
        <w:rPr>
          <w:sz w:val="36"/>
          <w:szCs w:val="36"/>
        </w:rPr>
      </w:pPr>
      <w:r>
        <w:rPr>
          <w:sz w:val="36"/>
          <w:szCs w:val="36"/>
        </w:rPr>
        <w:t>IX )</w:t>
        <w:tab/>
        <w:tab/>
        <w:t>Fonctionnement du radar RDM</w:t>
      </w:r>
    </w:p>
    <w:p>
      <w:pPr>
        <w:pStyle w:val="Normal"/>
        <w:bidi w:val="0"/>
        <w:jc w:val="start"/>
        <w:rPr>
          <w:sz w:val="36"/>
          <w:szCs w:val="36"/>
        </w:rPr>
      </w:pPr>
      <w:r>
        <w:rPr>
          <w:sz w:val="36"/>
          <w:szCs w:val="36"/>
        </w:rPr>
        <w:t>X )</w:t>
        <w:tab/>
        <w:tab/>
        <w:t>Séquence de tir Super 530F</w:t>
      </w:r>
      <w:r>
        <w:br w:type="page"/>
      </w:r>
    </w:p>
    <w:p>
      <w:pPr>
        <w:pStyle w:val="Normal"/>
        <w:bidi w:val="0"/>
        <w:spacing w:before="0" w:after="0"/>
        <w:jc w:val="center"/>
        <w:rPr>
          <w:i/>
          <w:i/>
          <w:iCs/>
          <w:sz w:val="36"/>
          <w:szCs w:val="36"/>
        </w:rPr>
      </w:pPr>
      <w:r>
        <w:rPr>
          <w:i/>
          <w:iCs/>
          <w:sz w:val="36"/>
          <w:szCs w:val="36"/>
        </w:rPr>
      </w:r>
    </w:p>
    <w:p>
      <w:pPr>
        <w:pStyle w:val="Normal"/>
        <w:bidi w:val="0"/>
        <w:jc w:val="center"/>
        <w:rPr>
          <w:i/>
          <w:i/>
          <w:iCs/>
          <w:sz w:val="36"/>
          <w:szCs w:val="36"/>
        </w:rPr>
      </w:pPr>
      <w:r>
        <w:rPr>
          <w:i/>
          <w:iCs/>
          <w:sz w:val="36"/>
          <w:szCs w:val="36"/>
        </w:rPr>
      </w:r>
    </w:p>
    <w:p>
      <w:pPr>
        <w:pStyle w:val="Normal"/>
        <w:bidi w:val="0"/>
        <w:jc w:val="center"/>
        <w:rPr>
          <w:i/>
          <w:i/>
          <w:iCs/>
          <w:sz w:val="36"/>
          <w:szCs w:val="36"/>
        </w:rPr>
      </w:pPr>
      <w:r>
        <w:rPr>
          <w:i/>
          <w:iCs/>
          <w:sz w:val="36"/>
          <w:szCs w:val="36"/>
        </w:rPr>
      </w:r>
    </w:p>
    <w:p>
      <w:pPr>
        <w:pStyle w:val="Normal"/>
        <w:bidi w:val="0"/>
        <w:jc w:val="center"/>
        <w:rPr>
          <w:i/>
          <w:i/>
          <w:iCs/>
          <w:sz w:val="36"/>
          <w:szCs w:val="36"/>
        </w:rPr>
      </w:pPr>
      <w:r>
        <w:rPr>
          <w:i/>
          <w:iCs/>
          <w:sz w:val="36"/>
          <w:szCs w:val="36"/>
        </w:rPr>
      </w:r>
    </w:p>
    <w:p>
      <w:pPr>
        <w:pStyle w:val="Normal"/>
        <w:bidi w:val="0"/>
        <w:jc w:val="center"/>
        <w:rPr>
          <w:i/>
          <w:i/>
          <w:iCs/>
          <w:sz w:val="36"/>
          <w:szCs w:val="36"/>
        </w:rPr>
      </w:pPr>
      <w:r>
        <w:rPr>
          <w:i/>
          <w:iCs/>
          <w:sz w:val="36"/>
          <w:szCs w:val="36"/>
        </w:rPr>
      </w:r>
    </w:p>
    <w:p>
      <w:pPr>
        <w:pStyle w:val="Normal"/>
        <w:bidi w:val="0"/>
        <w:jc w:val="center"/>
        <w:rPr>
          <w:i/>
          <w:i/>
          <w:iCs/>
          <w:sz w:val="36"/>
          <w:szCs w:val="36"/>
        </w:rPr>
      </w:pPr>
      <w:r>
        <w:rPr>
          <w:i/>
          <w:iCs/>
          <w:sz w:val="36"/>
          <w:szCs w:val="36"/>
        </w:rPr>
      </w:r>
    </w:p>
    <w:p>
      <w:pPr>
        <w:pStyle w:val="Normal"/>
        <w:bidi w:val="0"/>
        <w:jc w:val="center"/>
        <w:rPr>
          <w:i/>
          <w:i/>
          <w:iCs/>
          <w:sz w:val="36"/>
          <w:szCs w:val="36"/>
        </w:rPr>
      </w:pPr>
      <w:r>
        <w:rPr>
          <w:i/>
          <w:iCs/>
          <w:sz w:val="36"/>
          <w:szCs w:val="36"/>
        </w:rPr>
      </w:r>
    </w:p>
    <w:p>
      <w:pPr>
        <w:pStyle w:val="Normal"/>
        <w:bidi w:val="0"/>
        <w:jc w:val="center"/>
        <w:rPr>
          <w:i/>
          <w:i/>
          <w:iCs/>
          <w:sz w:val="36"/>
          <w:szCs w:val="36"/>
        </w:rPr>
      </w:pPr>
      <w:r>
        <w:rPr>
          <w:i/>
          <w:iCs/>
          <w:sz w:val="36"/>
          <w:szCs w:val="36"/>
        </w:rPr>
      </w:r>
    </w:p>
    <w:p>
      <w:pPr>
        <w:pStyle w:val="Normal"/>
        <w:bidi w:val="0"/>
        <w:jc w:val="center"/>
        <w:rPr>
          <w:i/>
          <w:i/>
          <w:iCs/>
          <w:sz w:val="36"/>
          <w:szCs w:val="36"/>
        </w:rPr>
      </w:pPr>
      <w:r>
        <w:rPr>
          <w:i/>
          <w:iCs/>
          <w:sz w:val="36"/>
          <w:szCs w:val="36"/>
        </w:rPr>
        <w:t>Ce mod fonctionne sur la base du module Mirage 2000C du jeu DCS World. Le fonctionnement du module tel que développé par Razbam n’est pas expliqué. Seules les modifications apportées par ce mod sont décrites dans ce document. Le M-2000C n’est en rien impacté par les modifications ci-dessous. Seules les versions ajoutées par ce mod sont concernées.</w:t>
      </w:r>
      <w:r>
        <w:br w:type="page"/>
      </w:r>
    </w:p>
    <w:p>
      <w:pPr>
        <w:pStyle w:val="Normal"/>
        <w:bidi w:val="0"/>
        <w:spacing w:before="0" w:after="0"/>
        <w:jc w:val="start"/>
        <w:rPr>
          <w:highlight w:val="none"/>
          <w:shd w:fill="000084" w:val="clear"/>
        </w:rPr>
      </w:pPr>
      <w:r>
        <w:rPr>
          <w:b/>
          <w:bCs/>
          <w:sz w:val="44"/>
          <w:szCs w:val="44"/>
          <w:shd w:fill="000084" w:val="clear"/>
        </w:rPr>
        <w:t>I ) Limitations du mod                                                                                                       |</w:t>
      </w:r>
    </w:p>
    <w:p>
      <w:pPr>
        <w:pStyle w:val="Normal"/>
        <w:bidi w:val="0"/>
        <w:spacing w:before="0" w:after="0"/>
        <w:jc w:val="start"/>
        <w:rPr>
          <w:sz w:val="36"/>
          <w:szCs w:val="36"/>
        </w:rPr>
      </w:pPr>
      <w:r>
        <w:rPr>
          <w:sz w:val="36"/>
          <w:szCs w:val="36"/>
        </w:rPr>
      </w:r>
    </w:p>
    <w:p>
      <w:pPr>
        <w:pStyle w:val="Normal"/>
        <w:bidi w:val="0"/>
        <w:spacing w:before="0" w:after="0"/>
        <w:jc w:val="start"/>
        <w:rPr>
          <w:sz w:val="36"/>
          <w:szCs w:val="36"/>
        </w:rPr>
      </w:pPr>
      <w:r>
        <w:rPr>
          <w:sz w:val="36"/>
          <w:szCs w:val="36"/>
        </w:rPr>
        <w:t>Pas de limitation identifiée.</w:t>
      </w:r>
      <w:r>
        <w:br w:type="page"/>
      </w:r>
    </w:p>
    <w:p>
      <w:pPr>
        <w:pStyle w:val="Normal"/>
        <w:bidi w:val="0"/>
        <w:spacing w:before="0" w:after="0"/>
        <w:jc w:val="start"/>
        <w:rPr>
          <w:highlight w:val="none"/>
          <w:shd w:fill="000084" w:val="clear"/>
        </w:rPr>
      </w:pPr>
      <w:r>
        <w:rPr>
          <w:b/>
          <w:bCs/>
          <w:sz w:val="44"/>
          <w:szCs w:val="44"/>
          <w:shd w:fill="000084" w:val="clear"/>
        </w:rPr>
        <w:t>II) Versions modélisées                                                                                                      |</w:t>
      </w:r>
    </w:p>
    <w:p>
      <w:pPr>
        <w:pStyle w:val="Normal"/>
        <w:bidi w:val="0"/>
        <w:jc w:val="start"/>
        <w:rPr>
          <w:sz w:val="36"/>
          <w:szCs w:val="36"/>
        </w:rPr>
      </w:pPr>
      <w:r>
        <w:rPr>
          <w:sz w:val="36"/>
          <w:szCs w:val="36"/>
        </w:rPr>
      </w:r>
    </w:p>
    <w:p>
      <w:pPr>
        <w:pStyle w:val="Normal"/>
        <w:bidi w:val="0"/>
        <w:jc w:val="start"/>
        <w:rPr>
          <w:sz w:val="36"/>
          <w:szCs w:val="36"/>
        </w:rPr>
      </w:pPr>
      <w:r>
        <w:rPr>
          <w:sz w:val="36"/>
          <w:szCs w:val="36"/>
          <w:u w:val="single"/>
        </w:rPr>
        <w:t>Mirage 2000C S3 :</w:t>
      </w:r>
      <w:r>
        <w:rPr>
          <w:sz w:val="36"/>
          <w:szCs w:val="36"/>
        </w:rPr>
        <w:t xml:space="preserve"> Le 2000C au standard S3 est l’ultime version dotée du radar RDM et du réacteur M53-5. Conçus comme des avions de présérie en attendant la mise au point du radar RDI, les 2000C RDM entrent en service au sein de l’armée de l’air française à partir de 1984. Par rapport aux standards précédents le S3 apporte la capacité de tirer le missile Super 530F ainsi que la perche de ravitaillement en vol.</w:t>
      </w:r>
    </w:p>
    <w:p>
      <w:pPr>
        <w:pStyle w:val="Normal"/>
        <w:bidi w:val="0"/>
        <w:jc w:val="start"/>
        <w:rPr>
          <w:sz w:val="36"/>
          <w:szCs w:val="36"/>
        </w:rPr>
      </w:pPr>
      <w:r>
        <w:rPr>
          <w:sz w:val="36"/>
          <w:szCs w:val="36"/>
        </w:rPr>
      </w:r>
    </w:p>
    <w:p>
      <w:pPr>
        <w:pStyle w:val="Normal"/>
        <w:bidi w:val="0"/>
        <w:jc w:val="start"/>
        <w:rPr>
          <w:sz w:val="36"/>
          <w:szCs w:val="36"/>
        </w:rPr>
      </w:pPr>
      <w:r>
        <w:rPr>
          <w:sz w:val="36"/>
          <w:szCs w:val="36"/>
          <w:u w:val="single"/>
        </w:rPr>
        <w:t>Mirage 2000H :</w:t>
      </w:r>
      <w:r>
        <w:rPr>
          <w:sz w:val="36"/>
          <w:szCs w:val="36"/>
        </w:rPr>
        <w:t xml:space="preserve"> L’Inde est le premier client export à recevoir ses 2000H en 1985. D’abord dotés de réacteurs M53-5, ils seront rétrofités ultérieurement avec des M53-P2. Equipés du radar RDM et des missiles Super 530D, ces appareils disposent de capacité air-sol étendue.</w:t>
      </w:r>
    </w:p>
    <w:p>
      <w:pPr>
        <w:pStyle w:val="Normal"/>
        <w:bidi w:val="0"/>
        <w:jc w:val="start"/>
        <w:rPr>
          <w:sz w:val="36"/>
          <w:szCs w:val="36"/>
        </w:rPr>
      </w:pPr>
      <w:r>
        <w:rPr>
          <w:sz w:val="36"/>
          <w:szCs w:val="36"/>
        </w:rPr>
      </w:r>
      <w:r>
        <w:br w:type="page"/>
      </w:r>
    </w:p>
    <w:p>
      <w:pPr>
        <w:pStyle w:val="Normal"/>
        <w:bidi w:val="0"/>
        <w:spacing w:before="0" w:after="0"/>
        <w:jc w:val="start"/>
        <w:rPr>
          <w:highlight w:val="none"/>
          <w:shd w:fill="000084" w:val="clear"/>
        </w:rPr>
      </w:pPr>
      <w:r>
        <w:rPr>
          <w:b/>
          <w:bCs/>
          <w:sz w:val="44"/>
          <w:szCs w:val="44"/>
          <w:shd w:fill="000084" w:val="clear"/>
        </w:rPr>
        <w:t>III ) Caractéristiques techniques                                                                                      |</w:t>
      </w:r>
    </w:p>
    <w:p>
      <w:pPr>
        <w:pStyle w:val="Normal"/>
        <w:bidi w:val="0"/>
        <w:jc w:val="start"/>
        <w:rPr>
          <w:sz w:val="36"/>
          <w:szCs w:val="36"/>
        </w:rPr>
      </w:pPr>
      <w:r>
        <w:rPr>
          <w:sz w:val="36"/>
          <w:szCs w:val="36"/>
        </w:rPr>
      </w:r>
    </w:p>
    <w:tbl>
      <w:tblPr>
        <w:tblW w:w="5000" w:type="pct"/>
        <w:jc w:val="start"/>
        <w:tblInd w:w="-5" w:type="dxa"/>
        <w:tblLayout w:type="fixed"/>
        <w:tblCellMar>
          <w:top w:w="55" w:type="dxa"/>
          <w:start w:w="55" w:type="dxa"/>
          <w:bottom w:w="55" w:type="dxa"/>
          <w:end w:w="55" w:type="dxa"/>
        </w:tblCellMar>
      </w:tblPr>
      <w:tblGrid>
        <w:gridCol w:w="3925"/>
        <w:gridCol w:w="3926"/>
        <w:gridCol w:w="3926"/>
        <w:gridCol w:w="3926"/>
      </w:tblGrid>
      <w:tr>
        <w:trPr/>
        <w:tc>
          <w:tcPr>
            <w:tcW w:w="3925" w:type="dxa"/>
            <w:tcBorders>
              <w:top w:val="single" w:sz="4" w:space="0" w:color="000000"/>
              <w:start w:val="single" w:sz="4" w:space="0" w:color="000000"/>
              <w:bottom w:val="single" w:sz="4" w:space="0" w:color="000000"/>
            </w:tcBorders>
            <w:shd w:fill="007FFE" w:val="clear"/>
          </w:tcPr>
          <w:p>
            <w:pPr>
              <w:pStyle w:val="Contenudetableauuser"/>
              <w:bidi w:val="0"/>
              <w:jc w:val="start"/>
              <w:rPr>
                <w:color w:val="FFFFFF"/>
              </w:rPr>
            </w:pPr>
            <w:r>
              <w:rPr>
                <w:bCs w:val="false"/>
                <w:iCs w:val="false"/>
                <w:color w:val="FFFFFF"/>
                <w:sz w:val="36"/>
                <w:szCs w:val="24"/>
                <w:shd w:fill="auto" w:val="clear"/>
              </w:rPr>
              <w:t>Caractéristique</w:t>
            </w:r>
          </w:p>
        </w:tc>
        <w:tc>
          <w:tcPr>
            <w:tcW w:w="3926" w:type="dxa"/>
            <w:tcBorders>
              <w:top w:val="single" w:sz="4" w:space="0" w:color="000000"/>
              <w:start w:val="single" w:sz="4" w:space="0" w:color="000000"/>
              <w:bottom w:val="single" w:sz="4" w:space="0" w:color="000000"/>
            </w:tcBorders>
            <w:shd w:fill="007FFE" w:val="clear"/>
          </w:tcPr>
          <w:p>
            <w:pPr>
              <w:pStyle w:val="Contenudetableauuser"/>
              <w:bidi w:val="0"/>
              <w:jc w:val="start"/>
              <w:rPr>
                <w:color w:val="FFFFFF"/>
              </w:rPr>
            </w:pPr>
            <w:r>
              <w:rPr>
                <w:bCs w:val="false"/>
                <w:iCs w:val="false"/>
                <w:color w:val="FFFFFF"/>
                <w:sz w:val="36"/>
                <w:szCs w:val="24"/>
                <w:shd w:fill="auto" w:val="clear"/>
              </w:rPr>
              <w:t>2000C</w:t>
            </w:r>
            <w:r>
              <w:rPr>
                <w:b w:val="false"/>
                <w:bCs w:val="false"/>
                <w:i w:val="false"/>
                <w:iCs w:val="false"/>
                <w:color w:val="FFFFFF"/>
                <w:sz w:val="36"/>
                <w:szCs w:val="24"/>
                <w:shd w:fill="auto" w:val="clear"/>
              </w:rPr>
              <w:t xml:space="preserve"> RDI</w:t>
            </w:r>
          </w:p>
        </w:tc>
        <w:tc>
          <w:tcPr>
            <w:tcW w:w="3926" w:type="dxa"/>
            <w:tcBorders>
              <w:top w:val="single" w:sz="4" w:space="0" w:color="000000"/>
              <w:start w:val="single" w:sz="4" w:space="0" w:color="000000"/>
              <w:bottom w:val="single" w:sz="4" w:space="0" w:color="000000"/>
            </w:tcBorders>
            <w:shd w:fill="007FFE" w:val="clear"/>
          </w:tcPr>
          <w:p>
            <w:pPr>
              <w:pStyle w:val="Contenudetableauuser"/>
              <w:bidi w:val="0"/>
              <w:jc w:val="start"/>
              <w:rPr>
                <w:color w:val="FFFFFF"/>
              </w:rPr>
            </w:pPr>
            <w:r>
              <w:rPr>
                <w:bCs w:val="false"/>
                <w:iCs w:val="false"/>
                <w:color w:val="FFFFFF"/>
                <w:sz w:val="36"/>
                <w:szCs w:val="24"/>
                <w:shd w:fill="auto" w:val="clear"/>
              </w:rPr>
              <w:t>2000C S3</w:t>
            </w:r>
          </w:p>
        </w:tc>
        <w:tc>
          <w:tcPr>
            <w:tcW w:w="3926" w:type="dxa"/>
            <w:tcBorders>
              <w:top w:val="single" w:sz="4" w:space="0" w:color="000000"/>
              <w:start w:val="single" w:sz="4" w:space="0" w:color="000000"/>
              <w:bottom w:val="single" w:sz="4" w:space="0" w:color="000000"/>
              <w:end w:val="single" w:sz="4" w:space="0" w:color="000000"/>
            </w:tcBorders>
            <w:shd w:fill="007FFE" w:val="clear"/>
          </w:tcPr>
          <w:p>
            <w:pPr>
              <w:pStyle w:val="Contenudetableauuser"/>
              <w:bidi w:val="0"/>
              <w:jc w:val="start"/>
              <w:rPr>
                <w:color w:val="FFFFFF"/>
                <w:sz w:val="36"/>
                <w:szCs w:val="36"/>
              </w:rPr>
            </w:pPr>
            <w:r>
              <w:rPr>
                <w:color w:val="FFFFFF"/>
                <w:sz w:val="36"/>
                <w:szCs w:val="36"/>
              </w:rPr>
              <w:t>2000H</w:t>
            </w:r>
          </w:p>
        </w:tc>
      </w:tr>
      <w:tr>
        <w:trPr/>
        <w:tc>
          <w:tcPr>
            <w:tcW w:w="3925"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Réacteur</w:t>
            </w:r>
          </w:p>
        </w:tc>
        <w:tc>
          <w:tcPr>
            <w:tcW w:w="3926"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M53-P2</w:t>
            </w:r>
          </w:p>
        </w:tc>
        <w:tc>
          <w:tcPr>
            <w:tcW w:w="3926"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M53-5</w:t>
            </w:r>
          </w:p>
        </w:tc>
        <w:tc>
          <w:tcPr>
            <w:tcW w:w="3926" w:type="dxa"/>
            <w:tcBorders>
              <w:start w:val="single" w:sz="4" w:space="0" w:color="000000"/>
              <w:bottom w:val="single" w:sz="4" w:space="0" w:color="000000"/>
              <w:end w:val="single" w:sz="4" w:space="0" w:color="000000"/>
            </w:tcBorders>
          </w:tcPr>
          <w:p>
            <w:pPr>
              <w:pStyle w:val="Contenudetableauuser"/>
              <w:bidi w:val="0"/>
              <w:jc w:val="start"/>
              <w:rPr>
                <w:color w:val="000000"/>
                <w:sz w:val="36"/>
                <w:szCs w:val="36"/>
              </w:rPr>
            </w:pPr>
            <w:r>
              <w:rPr>
                <w:color w:val="000000"/>
                <w:sz w:val="36"/>
                <w:szCs w:val="36"/>
              </w:rPr>
              <w:t>M53-P2</w:t>
            </w:r>
          </w:p>
        </w:tc>
      </w:tr>
      <w:tr>
        <w:trPr/>
        <w:tc>
          <w:tcPr>
            <w:tcW w:w="3925"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Radar</w:t>
            </w:r>
          </w:p>
        </w:tc>
        <w:tc>
          <w:tcPr>
            <w:tcW w:w="3926"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RDI</w:t>
            </w:r>
          </w:p>
        </w:tc>
        <w:tc>
          <w:tcPr>
            <w:tcW w:w="3926"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RDM</w:t>
            </w:r>
          </w:p>
        </w:tc>
        <w:tc>
          <w:tcPr>
            <w:tcW w:w="3926" w:type="dxa"/>
            <w:tcBorders>
              <w:start w:val="single" w:sz="4" w:space="0" w:color="000000"/>
              <w:bottom w:val="single" w:sz="4" w:space="0" w:color="000000"/>
              <w:end w:val="single" w:sz="4" w:space="0" w:color="000000"/>
            </w:tcBorders>
          </w:tcPr>
          <w:p>
            <w:pPr>
              <w:pStyle w:val="Contenudetableauuser"/>
              <w:bidi w:val="0"/>
              <w:jc w:val="start"/>
              <w:rPr>
                <w:color w:val="000000"/>
                <w:sz w:val="36"/>
                <w:szCs w:val="36"/>
              </w:rPr>
            </w:pPr>
            <w:r>
              <w:rPr>
                <w:color w:val="000000"/>
                <w:sz w:val="36"/>
                <w:szCs w:val="36"/>
              </w:rPr>
              <w:t>RDM</w:t>
            </w:r>
          </w:p>
        </w:tc>
      </w:tr>
      <w:tr>
        <w:trPr/>
        <w:tc>
          <w:tcPr>
            <w:tcW w:w="3925"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Interrogateur IFF</w:t>
            </w:r>
          </w:p>
        </w:tc>
        <w:tc>
          <w:tcPr>
            <w:tcW w:w="3926"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YES</w:t>
            </w:r>
          </w:p>
        </w:tc>
        <w:tc>
          <w:tcPr>
            <w:tcW w:w="3926"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NO</w:t>
            </w:r>
          </w:p>
        </w:tc>
        <w:tc>
          <w:tcPr>
            <w:tcW w:w="3926" w:type="dxa"/>
            <w:tcBorders>
              <w:start w:val="single" w:sz="4" w:space="0" w:color="000000"/>
              <w:bottom w:val="single" w:sz="4" w:space="0" w:color="000000"/>
              <w:end w:val="single" w:sz="4" w:space="0" w:color="000000"/>
            </w:tcBorders>
          </w:tcPr>
          <w:p>
            <w:pPr>
              <w:pStyle w:val="Contenudetableauuser"/>
              <w:bidi w:val="0"/>
              <w:jc w:val="start"/>
              <w:rPr>
                <w:color w:val="000000"/>
                <w:sz w:val="36"/>
                <w:szCs w:val="36"/>
              </w:rPr>
            </w:pPr>
            <w:r>
              <w:rPr>
                <w:color w:val="000000"/>
                <w:sz w:val="36"/>
                <w:szCs w:val="36"/>
              </w:rPr>
              <w:t>NO</w:t>
            </w:r>
          </w:p>
        </w:tc>
      </w:tr>
      <w:tr>
        <w:trPr/>
        <w:tc>
          <w:tcPr>
            <w:tcW w:w="3925"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TAF</w:t>
            </w:r>
          </w:p>
        </w:tc>
        <w:tc>
          <w:tcPr>
            <w:tcW w:w="3926"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YES</w:t>
            </w:r>
          </w:p>
        </w:tc>
        <w:tc>
          <w:tcPr>
            <w:tcW w:w="3926"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YES</w:t>
            </w:r>
          </w:p>
        </w:tc>
        <w:tc>
          <w:tcPr>
            <w:tcW w:w="3926" w:type="dxa"/>
            <w:tcBorders>
              <w:start w:val="single" w:sz="4" w:space="0" w:color="000000"/>
              <w:bottom w:val="single" w:sz="4" w:space="0" w:color="000000"/>
              <w:end w:val="single" w:sz="4" w:space="0" w:color="000000"/>
            </w:tcBorders>
          </w:tcPr>
          <w:p>
            <w:pPr>
              <w:pStyle w:val="Contenudetableauuser"/>
              <w:bidi w:val="0"/>
              <w:jc w:val="start"/>
              <w:rPr>
                <w:color w:val="000000"/>
                <w:sz w:val="36"/>
                <w:szCs w:val="36"/>
              </w:rPr>
            </w:pPr>
            <w:r>
              <w:rPr>
                <w:color w:val="000000"/>
                <w:sz w:val="36"/>
                <w:szCs w:val="36"/>
              </w:rPr>
              <w:t>NO</w:t>
            </w:r>
          </w:p>
        </w:tc>
      </w:tr>
      <w:tr>
        <w:trPr/>
        <w:tc>
          <w:tcPr>
            <w:tcW w:w="3925"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Liaison de données</w:t>
            </w:r>
          </w:p>
        </w:tc>
        <w:tc>
          <w:tcPr>
            <w:tcW w:w="3926"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NO</w:t>
            </w:r>
          </w:p>
        </w:tc>
        <w:tc>
          <w:tcPr>
            <w:tcW w:w="3926"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NO</w:t>
            </w:r>
          </w:p>
        </w:tc>
        <w:tc>
          <w:tcPr>
            <w:tcW w:w="3926" w:type="dxa"/>
            <w:tcBorders>
              <w:start w:val="single" w:sz="4" w:space="0" w:color="000000"/>
              <w:bottom w:val="single" w:sz="4" w:space="0" w:color="000000"/>
              <w:end w:val="single" w:sz="4" w:space="0" w:color="000000"/>
            </w:tcBorders>
          </w:tcPr>
          <w:p>
            <w:pPr>
              <w:pStyle w:val="Contenudetableauuser"/>
              <w:bidi w:val="0"/>
              <w:jc w:val="start"/>
              <w:rPr>
                <w:color w:val="000000"/>
                <w:sz w:val="36"/>
                <w:szCs w:val="36"/>
              </w:rPr>
            </w:pPr>
            <w:r>
              <w:rPr>
                <w:color w:val="000000"/>
                <w:sz w:val="36"/>
                <w:szCs w:val="36"/>
              </w:rPr>
              <w:t>NO</w:t>
            </w:r>
          </w:p>
        </w:tc>
      </w:tr>
      <w:tr>
        <w:trPr/>
        <w:tc>
          <w:tcPr>
            <w:tcW w:w="3925"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DDM</w:t>
            </w:r>
          </w:p>
        </w:tc>
        <w:tc>
          <w:tcPr>
            <w:tcW w:w="3926"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YES</w:t>
            </w:r>
          </w:p>
        </w:tc>
        <w:tc>
          <w:tcPr>
            <w:tcW w:w="3926"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NO</w:t>
            </w:r>
          </w:p>
        </w:tc>
        <w:tc>
          <w:tcPr>
            <w:tcW w:w="3926" w:type="dxa"/>
            <w:tcBorders>
              <w:start w:val="single" w:sz="4" w:space="0" w:color="000000"/>
              <w:bottom w:val="single" w:sz="4" w:space="0" w:color="000000"/>
              <w:end w:val="single" w:sz="4" w:space="0" w:color="000000"/>
            </w:tcBorders>
          </w:tcPr>
          <w:p>
            <w:pPr>
              <w:pStyle w:val="Contenudetableauuser"/>
              <w:bidi w:val="0"/>
              <w:jc w:val="start"/>
              <w:rPr>
                <w:color w:val="000000"/>
                <w:sz w:val="36"/>
                <w:szCs w:val="36"/>
              </w:rPr>
            </w:pPr>
            <w:r>
              <w:rPr>
                <w:color w:val="000000"/>
                <w:sz w:val="36"/>
                <w:szCs w:val="36"/>
              </w:rPr>
              <w:t>NO</w:t>
            </w:r>
          </w:p>
        </w:tc>
      </w:tr>
      <w:tr>
        <w:trPr/>
        <w:tc>
          <w:tcPr>
            <w:tcW w:w="3925"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Brouilleur SABRE</w:t>
            </w:r>
          </w:p>
        </w:tc>
        <w:tc>
          <w:tcPr>
            <w:tcW w:w="3926"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YES</w:t>
            </w:r>
          </w:p>
        </w:tc>
        <w:tc>
          <w:tcPr>
            <w:tcW w:w="3926"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YES</w:t>
            </w:r>
          </w:p>
        </w:tc>
        <w:tc>
          <w:tcPr>
            <w:tcW w:w="3926" w:type="dxa"/>
            <w:tcBorders>
              <w:start w:val="single" w:sz="4" w:space="0" w:color="000000"/>
              <w:bottom w:val="single" w:sz="4" w:space="0" w:color="000000"/>
              <w:end w:val="single" w:sz="4" w:space="0" w:color="000000"/>
            </w:tcBorders>
          </w:tcPr>
          <w:p>
            <w:pPr>
              <w:pStyle w:val="Contenudetableauuser"/>
              <w:bidi w:val="0"/>
              <w:jc w:val="start"/>
              <w:rPr>
                <w:color w:val="000000"/>
                <w:sz w:val="36"/>
                <w:szCs w:val="36"/>
              </w:rPr>
            </w:pPr>
            <w:r>
              <w:rPr>
                <w:color w:val="000000"/>
                <w:sz w:val="36"/>
                <w:szCs w:val="36"/>
              </w:rPr>
              <w:t>YES</w:t>
            </w:r>
          </w:p>
        </w:tc>
      </w:tr>
      <w:tr>
        <w:trPr/>
        <w:tc>
          <w:tcPr>
            <w:tcW w:w="3925"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Pod ECLAIR</w:t>
            </w:r>
          </w:p>
        </w:tc>
        <w:tc>
          <w:tcPr>
            <w:tcW w:w="3926"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YES</w:t>
            </w:r>
          </w:p>
        </w:tc>
        <w:tc>
          <w:tcPr>
            <w:tcW w:w="3926"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NO</w:t>
            </w:r>
          </w:p>
        </w:tc>
        <w:tc>
          <w:tcPr>
            <w:tcW w:w="3926" w:type="dxa"/>
            <w:tcBorders>
              <w:start w:val="single" w:sz="4" w:space="0" w:color="000000"/>
              <w:bottom w:val="single" w:sz="4" w:space="0" w:color="000000"/>
              <w:end w:val="single" w:sz="4" w:space="0" w:color="000000"/>
            </w:tcBorders>
          </w:tcPr>
          <w:p>
            <w:pPr>
              <w:pStyle w:val="Contenudetableauuser"/>
              <w:bidi w:val="0"/>
              <w:jc w:val="start"/>
              <w:rPr>
                <w:color w:val="000000"/>
                <w:sz w:val="36"/>
                <w:szCs w:val="36"/>
              </w:rPr>
            </w:pPr>
            <w:r>
              <w:rPr>
                <w:color w:val="000000"/>
                <w:sz w:val="36"/>
                <w:szCs w:val="36"/>
              </w:rPr>
              <w:t>NO</w:t>
            </w:r>
          </w:p>
        </w:tc>
      </w:tr>
      <w:tr>
        <w:trPr/>
        <w:tc>
          <w:tcPr>
            <w:tcW w:w="3925"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Lanceurs SPIRALE</w:t>
            </w:r>
          </w:p>
        </w:tc>
        <w:tc>
          <w:tcPr>
            <w:tcW w:w="3926"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YES</w:t>
            </w:r>
          </w:p>
        </w:tc>
        <w:tc>
          <w:tcPr>
            <w:tcW w:w="3926"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NO</w:t>
            </w:r>
          </w:p>
        </w:tc>
        <w:tc>
          <w:tcPr>
            <w:tcW w:w="3926" w:type="dxa"/>
            <w:tcBorders>
              <w:start w:val="single" w:sz="4" w:space="0" w:color="000000"/>
              <w:bottom w:val="single" w:sz="4" w:space="0" w:color="000000"/>
              <w:end w:val="single" w:sz="4" w:space="0" w:color="000000"/>
            </w:tcBorders>
          </w:tcPr>
          <w:p>
            <w:pPr>
              <w:pStyle w:val="Contenudetableauuser"/>
              <w:bidi w:val="0"/>
              <w:jc w:val="start"/>
              <w:rPr>
                <w:color w:val="000000"/>
                <w:sz w:val="36"/>
                <w:szCs w:val="36"/>
              </w:rPr>
            </w:pPr>
            <w:r>
              <w:rPr>
                <w:color w:val="000000"/>
                <w:sz w:val="36"/>
                <w:szCs w:val="36"/>
              </w:rPr>
              <w:t>NO</w:t>
            </w:r>
          </w:p>
        </w:tc>
      </w:tr>
      <w:tr>
        <w:trPr/>
        <w:tc>
          <w:tcPr>
            <w:tcW w:w="3925"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JVN</w:t>
            </w:r>
          </w:p>
        </w:tc>
        <w:tc>
          <w:tcPr>
            <w:tcW w:w="3926"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YES</w:t>
            </w:r>
          </w:p>
        </w:tc>
        <w:tc>
          <w:tcPr>
            <w:tcW w:w="3926"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NO</w:t>
            </w:r>
          </w:p>
        </w:tc>
        <w:tc>
          <w:tcPr>
            <w:tcW w:w="3926" w:type="dxa"/>
            <w:tcBorders>
              <w:start w:val="single" w:sz="4" w:space="0" w:color="000000"/>
              <w:bottom w:val="single" w:sz="4" w:space="0" w:color="000000"/>
              <w:end w:val="single" w:sz="4" w:space="0" w:color="000000"/>
            </w:tcBorders>
          </w:tcPr>
          <w:p>
            <w:pPr>
              <w:pStyle w:val="Contenudetableauuser"/>
              <w:bidi w:val="0"/>
              <w:jc w:val="start"/>
              <w:rPr>
                <w:color w:val="000000"/>
                <w:sz w:val="36"/>
                <w:szCs w:val="36"/>
              </w:rPr>
            </w:pPr>
            <w:r>
              <w:rPr>
                <w:color w:val="000000"/>
                <w:sz w:val="36"/>
                <w:szCs w:val="36"/>
              </w:rPr>
              <w:t>NO</w:t>
            </w:r>
          </w:p>
        </w:tc>
      </w:tr>
      <w:tr>
        <w:trPr/>
        <w:tc>
          <w:tcPr>
            <w:tcW w:w="3925"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Pod de désignation laser</w:t>
            </w:r>
          </w:p>
        </w:tc>
        <w:tc>
          <w:tcPr>
            <w:tcW w:w="3926"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NO</w:t>
            </w:r>
          </w:p>
        </w:tc>
        <w:tc>
          <w:tcPr>
            <w:tcW w:w="3926" w:type="dxa"/>
            <w:tcBorders>
              <w:start w:val="single" w:sz="4" w:space="0" w:color="000000"/>
              <w:bottom w:val="single" w:sz="4" w:space="0" w:color="000000"/>
            </w:tcBorders>
          </w:tcPr>
          <w:p>
            <w:pPr>
              <w:pStyle w:val="Contenudetableauuser"/>
              <w:bidi w:val="0"/>
              <w:jc w:val="start"/>
              <w:rPr>
                <w:color w:val="000000"/>
                <w:sz w:val="36"/>
                <w:szCs w:val="36"/>
              </w:rPr>
            </w:pPr>
            <w:r>
              <w:rPr>
                <w:color w:val="000000"/>
                <w:sz w:val="36"/>
                <w:szCs w:val="36"/>
              </w:rPr>
              <w:t>NO</w:t>
            </w:r>
          </w:p>
        </w:tc>
        <w:tc>
          <w:tcPr>
            <w:tcW w:w="3926" w:type="dxa"/>
            <w:tcBorders>
              <w:start w:val="single" w:sz="4" w:space="0" w:color="000000"/>
              <w:bottom w:val="single" w:sz="4" w:space="0" w:color="000000"/>
              <w:end w:val="single" w:sz="4" w:space="0" w:color="000000"/>
            </w:tcBorders>
          </w:tcPr>
          <w:p>
            <w:pPr>
              <w:pStyle w:val="Contenudetableauuser"/>
              <w:bidi w:val="0"/>
              <w:jc w:val="start"/>
              <w:rPr>
                <w:color w:val="000000"/>
                <w:sz w:val="36"/>
                <w:szCs w:val="36"/>
              </w:rPr>
            </w:pPr>
            <w:r>
              <w:rPr>
                <w:color w:val="000000"/>
                <w:sz w:val="36"/>
                <w:szCs w:val="36"/>
              </w:rPr>
              <w:t>YES (non implémenté)</w:t>
            </w:r>
          </w:p>
        </w:tc>
      </w:tr>
    </w:tbl>
    <w:p>
      <w:pPr>
        <w:pStyle w:val="Normal"/>
        <w:bidi w:val="0"/>
        <w:jc w:val="start"/>
        <w:rPr>
          <w:sz w:val="36"/>
          <w:szCs w:val="36"/>
        </w:rPr>
      </w:pPr>
      <w:r>
        <w:rPr>
          <w:sz w:val="36"/>
          <w:szCs w:val="36"/>
        </w:rPr>
      </w:r>
      <w:r>
        <w:br w:type="page"/>
      </w:r>
    </w:p>
    <w:p>
      <w:pPr>
        <w:pStyle w:val="Normal"/>
        <w:bidi w:val="0"/>
        <w:spacing w:before="0" w:after="0"/>
        <w:jc w:val="start"/>
        <w:rPr>
          <w:highlight w:val="none"/>
          <w:shd w:fill="000084" w:val="clear"/>
        </w:rPr>
      </w:pPr>
      <w:r>
        <w:rPr>
          <w:b/>
          <w:bCs/>
          <w:sz w:val="44"/>
          <w:szCs w:val="44"/>
          <w:shd w:fill="000084" w:val="clear"/>
        </w:rPr>
        <w:t>IV ) Spécificités armement Air-Air                                                                                   |</w:t>
      </w:r>
    </w:p>
    <w:p>
      <w:pPr>
        <w:pStyle w:val="Normal"/>
        <w:bidi w:val="0"/>
        <w:jc w:val="start"/>
        <w:rPr>
          <w:sz w:val="36"/>
          <w:szCs w:val="36"/>
        </w:rPr>
      </w:pPr>
      <w:r>
        <w:rPr>
          <w:sz w:val="36"/>
          <w:szCs w:val="36"/>
        </w:rPr>
      </w:r>
    </w:p>
    <w:tbl>
      <w:tblPr>
        <w:tblW w:w="5000" w:type="pct"/>
        <w:jc w:val="start"/>
        <w:tblInd w:w="-5" w:type="dxa"/>
        <w:tblLayout w:type="fixed"/>
        <w:tblCellMar>
          <w:top w:w="55" w:type="dxa"/>
          <w:start w:w="55" w:type="dxa"/>
          <w:bottom w:w="55" w:type="dxa"/>
          <w:end w:w="55" w:type="dxa"/>
        </w:tblCellMar>
      </w:tblPr>
      <w:tblGrid>
        <w:gridCol w:w="3925"/>
        <w:gridCol w:w="3926"/>
        <w:gridCol w:w="3926"/>
        <w:gridCol w:w="3926"/>
      </w:tblGrid>
      <w:tr>
        <w:trPr/>
        <w:tc>
          <w:tcPr>
            <w:tcW w:w="3925" w:type="dxa"/>
            <w:tcBorders>
              <w:top w:val="single" w:sz="4" w:space="0" w:color="000000"/>
              <w:start w:val="single" w:sz="4" w:space="0" w:color="000000"/>
              <w:bottom w:val="single" w:sz="4" w:space="0" w:color="000000"/>
            </w:tcBorders>
            <w:shd w:fill="007FFE" w:val="clear"/>
          </w:tcPr>
          <w:p>
            <w:pPr>
              <w:pStyle w:val="Contenudetableauuser"/>
              <w:bidi w:val="0"/>
              <w:jc w:val="start"/>
              <w:rPr>
                <w:color w:val="FFFFFF"/>
              </w:rPr>
            </w:pPr>
            <w:r>
              <w:rPr>
                <w:bCs w:val="false"/>
                <w:iCs w:val="false"/>
                <w:color w:val="FFFFFF"/>
                <w:sz w:val="36"/>
                <w:szCs w:val="24"/>
                <w:shd w:fill="auto" w:val="clear"/>
              </w:rPr>
              <w:t>Armement</w:t>
            </w:r>
          </w:p>
        </w:tc>
        <w:tc>
          <w:tcPr>
            <w:tcW w:w="3926" w:type="dxa"/>
            <w:tcBorders>
              <w:top w:val="single" w:sz="4" w:space="0" w:color="000000"/>
              <w:start w:val="single" w:sz="4" w:space="0" w:color="000000"/>
              <w:bottom w:val="single" w:sz="4" w:space="0" w:color="000000"/>
            </w:tcBorders>
            <w:shd w:fill="007FFE" w:val="clear"/>
          </w:tcPr>
          <w:p>
            <w:pPr>
              <w:pStyle w:val="Contenudetableauuser"/>
              <w:bidi w:val="0"/>
              <w:jc w:val="start"/>
              <w:rPr>
                <w:color w:val="FFFFFF"/>
              </w:rPr>
            </w:pPr>
            <w:r>
              <w:rPr>
                <w:bCs w:val="false"/>
                <w:iCs w:val="false"/>
                <w:color w:val="FFFFFF"/>
                <w:sz w:val="36"/>
                <w:szCs w:val="24"/>
                <w:shd w:fill="auto" w:val="clear"/>
              </w:rPr>
              <w:t>2000C</w:t>
            </w:r>
            <w:r>
              <w:rPr>
                <w:b w:val="false"/>
                <w:bCs w:val="false"/>
                <w:i w:val="false"/>
                <w:iCs w:val="false"/>
                <w:color w:val="FFFFFF"/>
                <w:sz w:val="36"/>
                <w:szCs w:val="24"/>
                <w:shd w:fill="auto" w:val="clear"/>
              </w:rPr>
              <w:t xml:space="preserve"> RDI</w:t>
            </w:r>
          </w:p>
        </w:tc>
        <w:tc>
          <w:tcPr>
            <w:tcW w:w="3926" w:type="dxa"/>
            <w:tcBorders>
              <w:top w:val="single" w:sz="4" w:space="0" w:color="000000"/>
              <w:start w:val="single" w:sz="4" w:space="0" w:color="000000"/>
              <w:bottom w:val="single" w:sz="4" w:space="0" w:color="000000"/>
            </w:tcBorders>
            <w:shd w:fill="007FFE" w:val="clear"/>
          </w:tcPr>
          <w:p>
            <w:pPr>
              <w:pStyle w:val="Contenudetableauuser"/>
              <w:bidi w:val="0"/>
              <w:jc w:val="start"/>
              <w:rPr>
                <w:color w:val="FFFFFF"/>
              </w:rPr>
            </w:pPr>
            <w:r>
              <w:rPr>
                <w:bCs w:val="false"/>
                <w:iCs w:val="false"/>
                <w:color w:val="FFFFFF"/>
                <w:sz w:val="36"/>
                <w:szCs w:val="24"/>
                <w:shd w:fill="auto" w:val="clear"/>
              </w:rPr>
              <w:t>2000C S3</w:t>
            </w:r>
          </w:p>
        </w:tc>
        <w:tc>
          <w:tcPr>
            <w:tcW w:w="3926" w:type="dxa"/>
            <w:tcBorders>
              <w:top w:val="single" w:sz="4" w:space="0" w:color="000000"/>
              <w:start w:val="single" w:sz="4" w:space="0" w:color="000000"/>
              <w:bottom w:val="single" w:sz="4" w:space="0" w:color="000000"/>
              <w:end w:val="single" w:sz="4" w:space="0" w:color="000000"/>
            </w:tcBorders>
            <w:shd w:fill="007FFE" w:val="clear"/>
          </w:tcPr>
          <w:p>
            <w:pPr>
              <w:pStyle w:val="Contenudetableauuser"/>
              <w:bidi w:val="0"/>
              <w:jc w:val="start"/>
              <w:rPr>
                <w:color w:val="FFFFFF"/>
                <w:sz w:val="36"/>
                <w:szCs w:val="36"/>
              </w:rPr>
            </w:pPr>
            <w:r>
              <w:rPr>
                <w:color w:val="FFFFFF"/>
                <w:sz w:val="36"/>
                <w:szCs w:val="36"/>
              </w:rPr>
              <w:t>2000H</w:t>
            </w:r>
          </w:p>
        </w:tc>
      </w:tr>
      <w:tr>
        <w:trPr/>
        <w:tc>
          <w:tcPr>
            <w:tcW w:w="3925" w:type="dxa"/>
            <w:tcBorders>
              <w:start w:val="single" w:sz="4" w:space="0" w:color="000000"/>
              <w:bottom w:val="single" w:sz="4" w:space="0" w:color="000000"/>
            </w:tcBorders>
          </w:tcPr>
          <w:p>
            <w:pPr>
              <w:pStyle w:val="Contenudetableauuser"/>
              <w:bidi w:val="0"/>
              <w:jc w:val="start"/>
              <w:rPr>
                <w:sz w:val="36"/>
                <w:szCs w:val="36"/>
              </w:rPr>
            </w:pPr>
            <w:r>
              <w:rPr>
                <w:sz w:val="36"/>
                <w:szCs w:val="36"/>
              </w:rPr>
              <w:t>Super 530D</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YES</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3926"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YES</w:t>
            </w:r>
          </w:p>
        </w:tc>
      </w:tr>
      <w:tr>
        <w:trPr/>
        <w:tc>
          <w:tcPr>
            <w:tcW w:w="3925" w:type="dxa"/>
            <w:tcBorders>
              <w:start w:val="single" w:sz="4" w:space="0" w:color="000000"/>
              <w:bottom w:val="single" w:sz="4" w:space="0" w:color="000000"/>
            </w:tcBorders>
          </w:tcPr>
          <w:p>
            <w:pPr>
              <w:pStyle w:val="Contenudetableauuser"/>
              <w:bidi w:val="0"/>
              <w:jc w:val="start"/>
              <w:rPr>
                <w:sz w:val="36"/>
                <w:szCs w:val="36"/>
              </w:rPr>
            </w:pPr>
            <w:r>
              <w:rPr>
                <w:sz w:val="36"/>
                <w:szCs w:val="36"/>
              </w:rPr>
              <w:t>Super 530F</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YES</w:t>
            </w:r>
          </w:p>
        </w:tc>
        <w:tc>
          <w:tcPr>
            <w:tcW w:w="3926"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NO</w:t>
            </w:r>
          </w:p>
        </w:tc>
      </w:tr>
      <w:tr>
        <w:trPr/>
        <w:tc>
          <w:tcPr>
            <w:tcW w:w="3925" w:type="dxa"/>
            <w:tcBorders>
              <w:start w:val="single" w:sz="4" w:space="0" w:color="000000"/>
              <w:bottom w:val="single" w:sz="4" w:space="0" w:color="000000"/>
            </w:tcBorders>
          </w:tcPr>
          <w:p>
            <w:pPr>
              <w:pStyle w:val="Contenudetableauuser"/>
              <w:bidi w:val="0"/>
              <w:jc w:val="start"/>
              <w:rPr>
                <w:sz w:val="36"/>
                <w:szCs w:val="36"/>
              </w:rPr>
            </w:pPr>
            <w:r>
              <w:rPr>
                <w:sz w:val="36"/>
                <w:szCs w:val="36"/>
              </w:rPr>
              <w:t>Magic II</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YES</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YES</w:t>
            </w:r>
          </w:p>
        </w:tc>
        <w:tc>
          <w:tcPr>
            <w:tcW w:w="3926"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YES</w:t>
            </w:r>
          </w:p>
        </w:tc>
      </w:tr>
      <w:tr>
        <w:trPr/>
        <w:tc>
          <w:tcPr>
            <w:tcW w:w="3925" w:type="dxa"/>
            <w:tcBorders>
              <w:start w:val="single" w:sz="4" w:space="0" w:color="000000"/>
              <w:bottom w:val="single" w:sz="4" w:space="0" w:color="000000"/>
            </w:tcBorders>
          </w:tcPr>
          <w:p>
            <w:pPr>
              <w:pStyle w:val="Contenudetableauuser"/>
              <w:bidi w:val="0"/>
              <w:jc w:val="start"/>
              <w:rPr>
                <w:sz w:val="36"/>
                <w:szCs w:val="36"/>
              </w:rPr>
            </w:pPr>
            <w:r>
              <w:rPr>
                <w:sz w:val="36"/>
                <w:szCs w:val="36"/>
              </w:rPr>
              <w:t>Magic I</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YES</w:t>
            </w:r>
          </w:p>
        </w:tc>
        <w:tc>
          <w:tcPr>
            <w:tcW w:w="3926"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YES</w:t>
            </w:r>
          </w:p>
        </w:tc>
      </w:tr>
      <w:tr>
        <w:trPr/>
        <w:tc>
          <w:tcPr>
            <w:tcW w:w="3925" w:type="dxa"/>
            <w:tcBorders>
              <w:start w:val="single" w:sz="4" w:space="0" w:color="000000"/>
              <w:bottom w:val="single" w:sz="4" w:space="0" w:color="000000"/>
            </w:tcBorders>
          </w:tcPr>
          <w:p>
            <w:pPr>
              <w:pStyle w:val="Contenudetableauuser"/>
              <w:bidi w:val="0"/>
              <w:jc w:val="start"/>
              <w:rPr>
                <w:sz w:val="36"/>
                <w:szCs w:val="36"/>
              </w:rPr>
            </w:pPr>
            <w:r>
              <w:rPr>
                <w:sz w:val="36"/>
                <w:szCs w:val="36"/>
              </w:rPr>
              <w:t>Mica EM</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3926"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NO</w:t>
            </w:r>
          </w:p>
        </w:tc>
      </w:tr>
      <w:tr>
        <w:trPr/>
        <w:tc>
          <w:tcPr>
            <w:tcW w:w="3925" w:type="dxa"/>
            <w:tcBorders>
              <w:start w:val="single" w:sz="4" w:space="0" w:color="000000"/>
              <w:bottom w:val="single" w:sz="4" w:space="0" w:color="000000"/>
            </w:tcBorders>
          </w:tcPr>
          <w:p>
            <w:pPr>
              <w:pStyle w:val="Contenudetableauuser"/>
              <w:bidi w:val="0"/>
              <w:jc w:val="start"/>
              <w:rPr>
                <w:sz w:val="36"/>
                <w:szCs w:val="36"/>
              </w:rPr>
            </w:pPr>
            <w:r>
              <w:rPr>
                <w:sz w:val="36"/>
                <w:szCs w:val="36"/>
              </w:rPr>
              <w:t>Mica IR</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3926"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NO</w:t>
            </w:r>
          </w:p>
        </w:tc>
      </w:tr>
      <w:tr>
        <w:trPr/>
        <w:tc>
          <w:tcPr>
            <w:tcW w:w="3925" w:type="dxa"/>
            <w:tcBorders>
              <w:start w:val="single" w:sz="4" w:space="0" w:color="000000"/>
              <w:bottom w:val="single" w:sz="4" w:space="0" w:color="000000"/>
            </w:tcBorders>
          </w:tcPr>
          <w:p>
            <w:pPr>
              <w:pStyle w:val="Contenudetableauuser"/>
              <w:bidi w:val="0"/>
              <w:jc w:val="start"/>
              <w:rPr>
                <w:sz w:val="36"/>
                <w:szCs w:val="36"/>
              </w:rPr>
            </w:pPr>
            <w:r>
              <w:rPr>
                <w:sz w:val="36"/>
                <w:szCs w:val="36"/>
              </w:rPr>
              <w:t>DEFA 553</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YES</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YES</w:t>
            </w:r>
          </w:p>
        </w:tc>
        <w:tc>
          <w:tcPr>
            <w:tcW w:w="3926"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YES</w:t>
            </w:r>
          </w:p>
        </w:tc>
      </w:tr>
    </w:tbl>
    <w:p>
      <w:pPr>
        <w:pStyle w:val="Normal"/>
        <w:bidi w:val="0"/>
        <w:jc w:val="start"/>
        <w:rPr>
          <w:sz w:val="36"/>
          <w:szCs w:val="36"/>
        </w:rPr>
      </w:pPr>
      <w:r>
        <w:rPr>
          <w:sz w:val="36"/>
          <w:szCs w:val="36"/>
        </w:rPr>
      </w:r>
      <w:r>
        <w:br w:type="page"/>
      </w:r>
    </w:p>
    <w:p>
      <w:pPr>
        <w:pStyle w:val="Normal"/>
        <w:bidi w:val="0"/>
        <w:spacing w:before="0" w:after="0"/>
        <w:jc w:val="start"/>
        <w:rPr>
          <w:highlight w:val="none"/>
          <w:shd w:fill="000084" w:val="clear"/>
        </w:rPr>
      </w:pPr>
      <w:r>
        <w:rPr>
          <w:b/>
          <w:bCs/>
          <w:sz w:val="44"/>
          <w:szCs w:val="44"/>
          <w:shd w:fill="000084" w:val="clear"/>
        </w:rPr>
        <w:t>V ) Spécificités armement Air-Sol                                                                                     |</w:t>
      </w:r>
    </w:p>
    <w:p>
      <w:pPr>
        <w:pStyle w:val="Normal"/>
        <w:bidi w:val="0"/>
        <w:jc w:val="start"/>
        <w:rPr>
          <w:sz w:val="36"/>
          <w:szCs w:val="36"/>
        </w:rPr>
      </w:pPr>
      <w:r>
        <w:rPr>
          <w:sz w:val="36"/>
          <w:szCs w:val="36"/>
        </w:rPr>
      </w:r>
    </w:p>
    <w:tbl>
      <w:tblPr>
        <w:tblW w:w="5000" w:type="pct"/>
        <w:jc w:val="start"/>
        <w:tblInd w:w="-5" w:type="dxa"/>
        <w:tblLayout w:type="fixed"/>
        <w:tblCellMar>
          <w:top w:w="55" w:type="dxa"/>
          <w:start w:w="55" w:type="dxa"/>
          <w:bottom w:w="55" w:type="dxa"/>
          <w:end w:w="55" w:type="dxa"/>
        </w:tblCellMar>
      </w:tblPr>
      <w:tblGrid>
        <w:gridCol w:w="3925"/>
        <w:gridCol w:w="3926"/>
        <w:gridCol w:w="3926"/>
        <w:gridCol w:w="3926"/>
      </w:tblGrid>
      <w:tr>
        <w:trPr/>
        <w:tc>
          <w:tcPr>
            <w:tcW w:w="3925" w:type="dxa"/>
            <w:tcBorders>
              <w:top w:val="single" w:sz="4" w:space="0" w:color="000000"/>
              <w:start w:val="single" w:sz="4" w:space="0" w:color="000000"/>
              <w:bottom w:val="single" w:sz="4" w:space="0" w:color="000000"/>
            </w:tcBorders>
            <w:shd w:fill="007FFE" w:val="clear"/>
          </w:tcPr>
          <w:p>
            <w:pPr>
              <w:pStyle w:val="Contenudetableauuser"/>
              <w:bidi w:val="0"/>
              <w:jc w:val="start"/>
              <w:rPr>
                <w:color w:val="FFFFFF"/>
              </w:rPr>
            </w:pPr>
            <w:r>
              <w:rPr>
                <w:bCs w:val="false"/>
                <w:iCs w:val="false"/>
                <w:color w:val="FFFFFF"/>
                <w:sz w:val="36"/>
                <w:szCs w:val="24"/>
                <w:shd w:fill="auto" w:val="clear"/>
              </w:rPr>
              <w:t>Armement</w:t>
            </w:r>
          </w:p>
        </w:tc>
        <w:tc>
          <w:tcPr>
            <w:tcW w:w="3926" w:type="dxa"/>
            <w:tcBorders>
              <w:top w:val="single" w:sz="4" w:space="0" w:color="000000"/>
              <w:start w:val="single" w:sz="4" w:space="0" w:color="000000"/>
              <w:bottom w:val="single" w:sz="4" w:space="0" w:color="000000"/>
            </w:tcBorders>
            <w:shd w:fill="007FFE" w:val="clear"/>
          </w:tcPr>
          <w:p>
            <w:pPr>
              <w:pStyle w:val="Contenudetableauuser"/>
              <w:bidi w:val="0"/>
              <w:jc w:val="start"/>
              <w:rPr>
                <w:color w:val="FFFFFF"/>
              </w:rPr>
            </w:pPr>
            <w:r>
              <w:rPr>
                <w:bCs w:val="false"/>
                <w:iCs w:val="false"/>
                <w:color w:val="FFFFFF"/>
                <w:sz w:val="36"/>
                <w:szCs w:val="24"/>
                <w:shd w:fill="auto" w:val="clear"/>
              </w:rPr>
              <w:t>2000C</w:t>
            </w:r>
            <w:r>
              <w:rPr>
                <w:b w:val="false"/>
                <w:bCs w:val="false"/>
                <w:i w:val="false"/>
                <w:iCs w:val="false"/>
                <w:color w:val="FFFFFF"/>
                <w:sz w:val="36"/>
                <w:szCs w:val="24"/>
                <w:shd w:fill="auto" w:val="clear"/>
              </w:rPr>
              <w:t xml:space="preserve"> RDI</w:t>
            </w:r>
          </w:p>
        </w:tc>
        <w:tc>
          <w:tcPr>
            <w:tcW w:w="3926" w:type="dxa"/>
            <w:tcBorders>
              <w:top w:val="single" w:sz="4" w:space="0" w:color="000000"/>
              <w:start w:val="single" w:sz="4" w:space="0" w:color="000000"/>
              <w:bottom w:val="single" w:sz="4" w:space="0" w:color="000000"/>
            </w:tcBorders>
            <w:shd w:fill="007FFE" w:val="clear"/>
          </w:tcPr>
          <w:p>
            <w:pPr>
              <w:pStyle w:val="Contenudetableauuser"/>
              <w:bidi w:val="0"/>
              <w:jc w:val="start"/>
              <w:rPr>
                <w:color w:val="FFFFFF"/>
              </w:rPr>
            </w:pPr>
            <w:r>
              <w:rPr>
                <w:bCs w:val="false"/>
                <w:iCs w:val="false"/>
                <w:color w:val="FFFFFF"/>
                <w:sz w:val="36"/>
                <w:szCs w:val="24"/>
                <w:shd w:fill="auto" w:val="clear"/>
              </w:rPr>
              <w:t>2000C S3</w:t>
            </w:r>
          </w:p>
        </w:tc>
        <w:tc>
          <w:tcPr>
            <w:tcW w:w="3926" w:type="dxa"/>
            <w:tcBorders>
              <w:top w:val="single" w:sz="4" w:space="0" w:color="000000"/>
              <w:start w:val="single" w:sz="4" w:space="0" w:color="000000"/>
              <w:bottom w:val="single" w:sz="4" w:space="0" w:color="000000"/>
              <w:end w:val="single" w:sz="4" w:space="0" w:color="000000"/>
            </w:tcBorders>
            <w:shd w:fill="007FFE" w:val="clear"/>
          </w:tcPr>
          <w:p>
            <w:pPr>
              <w:pStyle w:val="Contenudetableauuser"/>
              <w:bidi w:val="0"/>
              <w:jc w:val="start"/>
              <w:rPr>
                <w:color w:val="FFFFFF"/>
                <w:sz w:val="36"/>
                <w:szCs w:val="36"/>
              </w:rPr>
            </w:pPr>
            <w:r>
              <w:rPr>
                <w:color w:val="FFFFFF"/>
                <w:sz w:val="36"/>
                <w:szCs w:val="36"/>
              </w:rPr>
              <w:t>2000H</w:t>
            </w:r>
          </w:p>
        </w:tc>
      </w:tr>
      <w:tr>
        <w:trPr/>
        <w:tc>
          <w:tcPr>
            <w:tcW w:w="3925" w:type="dxa"/>
            <w:tcBorders>
              <w:start w:val="single" w:sz="4" w:space="0" w:color="000000"/>
              <w:bottom w:val="single" w:sz="4" w:space="0" w:color="000000"/>
            </w:tcBorders>
          </w:tcPr>
          <w:p>
            <w:pPr>
              <w:pStyle w:val="Contenudetableauuser"/>
              <w:bidi w:val="0"/>
              <w:jc w:val="start"/>
              <w:rPr>
                <w:sz w:val="36"/>
                <w:szCs w:val="36"/>
              </w:rPr>
            </w:pPr>
            <w:r>
              <w:rPr>
                <w:sz w:val="36"/>
                <w:szCs w:val="36"/>
              </w:rPr>
              <w:t>Bombes lisses / freinées</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YES</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YES</w:t>
            </w:r>
          </w:p>
        </w:tc>
        <w:tc>
          <w:tcPr>
            <w:tcW w:w="3926"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YES</w:t>
            </w:r>
          </w:p>
        </w:tc>
      </w:tr>
      <w:tr>
        <w:trPr/>
        <w:tc>
          <w:tcPr>
            <w:tcW w:w="3925" w:type="dxa"/>
            <w:tcBorders>
              <w:start w:val="single" w:sz="4" w:space="0" w:color="000000"/>
              <w:bottom w:val="single" w:sz="4" w:space="0" w:color="000000"/>
            </w:tcBorders>
          </w:tcPr>
          <w:p>
            <w:pPr>
              <w:pStyle w:val="Contenudetableauuser"/>
              <w:bidi w:val="0"/>
              <w:jc w:val="start"/>
              <w:rPr>
                <w:sz w:val="36"/>
                <w:szCs w:val="36"/>
              </w:rPr>
            </w:pPr>
            <w:r>
              <w:rPr>
                <w:sz w:val="36"/>
                <w:szCs w:val="36"/>
              </w:rPr>
              <w:t>GBU</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YES</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YES</w:t>
            </w:r>
          </w:p>
        </w:tc>
        <w:tc>
          <w:tcPr>
            <w:tcW w:w="3926"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YES</w:t>
            </w:r>
          </w:p>
        </w:tc>
      </w:tr>
      <w:tr>
        <w:trPr/>
        <w:tc>
          <w:tcPr>
            <w:tcW w:w="3925" w:type="dxa"/>
            <w:tcBorders>
              <w:start w:val="single" w:sz="4" w:space="0" w:color="000000"/>
              <w:bottom w:val="single" w:sz="4" w:space="0" w:color="000000"/>
            </w:tcBorders>
          </w:tcPr>
          <w:p>
            <w:pPr>
              <w:pStyle w:val="Contenudetableauuser"/>
              <w:bidi w:val="0"/>
              <w:jc w:val="start"/>
              <w:rPr>
                <w:sz w:val="36"/>
                <w:szCs w:val="36"/>
              </w:rPr>
            </w:pPr>
            <w:r>
              <w:rPr>
                <w:sz w:val="36"/>
                <w:szCs w:val="36"/>
              </w:rPr>
              <w:t>BAP-100</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YES</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YES</w:t>
            </w:r>
          </w:p>
        </w:tc>
        <w:tc>
          <w:tcPr>
            <w:tcW w:w="3926"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YES</w:t>
            </w:r>
          </w:p>
        </w:tc>
      </w:tr>
      <w:tr>
        <w:trPr/>
        <w:tc>
          <w:tcPr>
            <w:tcW w:w="3925" w:type="dxa"/>
            <w:tcBorders>
              <w:start w:val="single" w:sz="4" w:space="0" w:color="000000"/>
              <w:bottom w:val="single" w:sz="4" w:space="0" w:color="000000"/>
            </w:tcBorders>
          </w:tcPr>
          <w:p>
            <w:pPr>
              <w:pStyle w:val="Contenudetableauuser"/>
              <w:bidi w:val="0"/>
              <w:jc w:val="start"/>
              <w:rPr>
                <w:sz w:val="36"/>
                <w:szCs w:val="36"/>
              </w:rPr>
            </w:pPr>
            <w:r>
              <w:rPr>
                <w:sz w:val="36"/>
                <w:szCs w:val="36"/>
              </w:rPr>
              <w:t>Durandal</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3926"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NO</w:t>
            </w:r>
          </w:p>
        </w:tc>
      </w:tr>
      <w:tr>
        <w:trPr/>
        <w:tc>
          <w:tcPr>
            <w:tcW w:w="3925" w:type="dxa"/>
            <w:tcBorders>
              <w:start w:val="single" w:sz="4" w:space="0" w:color="000000"/>
              <w:bottom w:val="single" w:sz="4" w:space="0" w:color="000000"/>
            </w:tcBorders>
          </w:tcPr>
          <w:p>
            <w:pPr>
              <w:pStyle w:val="Contenudetableauuser"/>
              <w:bidi w:val="0"/>
              <w:jc w:val="start"/>
              <w:rPr>
                <w:sz w:val="36"/>
                <w:szCs w:val="36"/>
              </w:rPr>
            </w:pPr>
            <w:r>
              <w:rPr>
                <w:sz w:val="36"/>
                <w:szCs w:val="36"/>
              </w:rPr>
              <w:t>AS-30L</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3926"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YES</w:t>
            </w:r>
          </w:p>
        </w:tc>
      </w:tr>
      <w:tr>
        <w:trPr/>
        <w:tc>
          <w:tcPr>
            <w:tcW w:w="3925" w:type="dxa"/>
            <w:tcBorders>
              <w:start w:val="single" w:sz="4" w:space="0" w:color="000000"/>
              <w:bottom w:val="single" w:sz="4" w:space="0" w:color="000000"/>
            </w:tcBorders>
          </w:tcPr>
          <w:p>
            <w:pPr>
              <w:pStyle w:val="Contenudetableauuser"/>
              <w:bidi w:val="0"/>
              <w:jc w:val="start"/>
              <w:rPr>
                <w:sz w:val="36"/>
                <w:szCs w:val="36"/>
              </w:rPr>
            </w:pPr>
            <w:r>
              <w:rPr>
                <w:sz w:val="36"/>
                <w:szCs w:val="36"/>
              </w:rPr>
              <w:t>AASM</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3926"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NO</w:t>
            </w:r>
          </w:p>
        </w:tc>
      </w:tr>
      <w:tr>
        <w:trPr/>
        <w:tc>
          <w:tcPr>
            <w:tcW w:w="3925" w:type="dxa"/>
            <w:tcBorders>
              <w:start w:val="single" w:sz="4" w:space="0" w:color="000000"/>
              <w:bottom w:val="single" w:sz="4" w:space="0" w:color="000000"/>
            </w:tcBorders>
          </w:tcPr>
          <w:p>
            <w:pPr>
              <w:pStyle w:val="Contenudetableauuser"/>
              <w:bidi w:val="0"/>
              <w:jc w:val="start"/>
              <w:rPr>
                <w:sz w:val="36"/>
                <w:szCs w:val="36"/>
              </w:rPr>
            </w:pPr>
            <w:r>
              <w:rPr>
                <w:sz w:val="36"/>
                <w:szCs w:val="36"/>
              </w:rPr>
              <w:t>ARMAT</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3926"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YES (non implémenté)</w:t>
            </w:r>
          </w:p>
        </w:tc>
      </w:tr>
      <w:tr>
        <w:trPr>
          <w:trHeight w:val="506" w:hRule="atLeast"/>
        </w:trPr>
        <w:tc>
          <w:tcPr>
            <w:tcW w:w="3925" w:type="dxa"/>
            <w:tcBorders>
              <w:start w:val="single" w:sz="4" w:space="0" w:color="000000"/>
              <w:bottom w:val="single" w:sz="4" w:space="0" w:color="000000"/>
            </w:tcBorders>
          </w:tcPr>
          <w:p>
            <w:pPr>
              <w:pStyle w:val="Contenudetableauuser"/>
              <w:bidi w:val="0"/>
              <w:jc w:val="start"/>
              <w:rPr>
                <w:sz w:val="36"/>
                <w:szCs w:val="36"/>
              </w:rPr>
            </w:pPr>
            <w:r>
              <w:rPr>
                <w:sz w:val="36"/>
                <w:szCs w:val="36"/>
              </w:rPr>
              <w:t>AM-39 Exocet</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3926"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NO</w:t>
            </w:r>
          </w:p>
        </w:tc>
      </w:tr>
      <w:tr>
        <w:trPr>
          <w:trHeight w:val="506" w:hRule="atLeast"/>
        </w:trPr>
        <w:tc>
          <w:tcPr>
            <w:tcW w:w="3925" w:type="dxa"/>
            <w:tcBorders>
              <w:start w:val="single" w:sz="4" w:space="0" w:color="000000"/>
              <w:bottom w:val="single" w:sz="4" w:space="0" w:color="000000"/>
            </w:tcBorders>
          </w:tcPr>
          <w:p>
            <w:pPr>
              <w:pStyle w:val="Contenudetableauuser"/>
              <w:bidi w:val="0"/>
              <w:jc w:val="start"/>
              <w:rPr>
                <w:sz w:val="36"/>
                <w:szCs w:val="36"/>
              </w:rPr>
            </w:pPr>
            <w:r>
              <w:rPr>
                <w:sz w:val="36"/>
                <w:szCs w:val="36"/>
              </w:rPr>
              <w:t>Scalp EG</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3926"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NO</w:t>
            </w:r>
          </w:p>
        </w:tc>
      </w:tr>
      <w:tr>
        <w:trPr>
          <w:trHeight w:val="484" w:hRule="atLeast"/>
        </w:trPr>
        <w:tc>
          <w:tcPr>
            <w:tcW w:w="3925" w:type="dxa"/>
            <w:tcBorders>
              <w:start w:val="single" w:sz="4" w:space="0" w:color="000000"/>
              <w:bottom w:val="single" w:sz="4" w:space="0" w:color="000000"/>
            </w:tcBorders>
          </w:tcPr>
          <w:p>
            <w:pPr>
              <w:pStyle w:val="Contenudetableauuser"/>
              <w:bidi w:val="0"/>
              <w:jc w:val="start"/>
              <w:rPr>
                <w:sz w:val="36"/>
                <w:szCs w:val="36"/>
              </w:rPr>
            </w:pPr>
            <w:r>
              <w:rPr>
                <w:sz w:val="36"/>
                <w:szCs w:val="36"/>
              </w:rPr>
              <w:t>CC-421 pod canon</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3926"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NO</w:t>
            </w:r>
          </w:p>
        </w:tc>
      </w:tr>
      <w:tr>
        <w:trPr>
          <w:trHeight w:val="484" w:hRule="atLeast"/>
        </w:trPr>
        <w:tc>
          <w:tcPr>
            <w:tcW w:w="3925" w:type="dxa"/>
            <w:tcBorders>
              <w:start w:val="single" w:sz="4" w:space="0" w:color="000000"/>
              <w:bottom w:val="single" w:sz="4" w:space="0" w:color="000000"/>
            </w:tcBorders>
          </w:tcPr>
          <w:p>
            <w:pPr>
              <w:pStyle w:val="Contenudetableauuser"/>
              <w:bidi w:val="0"/>
              <w:jc w:val="start"/>
              <w:rPr>
                <w:sz w:val="36"/>
                <w:szCs w:val="36"/>
              </w:rPr>
            </w:pPr>
            <w:r>
              <w:rPr>
                <w:sz w:val="36"/>
                <w:szCs w:val="36"/>
              </w:rPr>
              <w:t>Roquettes</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YES</w:t>
            </w:r>
          </w:p>
        </w:tc>
        <w:tc>
          <w:tcPr>
            <w:tcW w:w="3926" w:type="dxa"/>
            <w:tcBorders>
              <w:start w:val="single" w:sz="4" w:space="0" w:color="000000"/>
              <w:bottom w:val="single" w:sz="4" w:space="0" w:color="000000"/>
            </w:tcBorders>
          </w:tcPr>
          <w:p>
            <w:pPr>
              <w:pStyle w:val="Contenudetableauuser"/>
              <w:bidi w:val="0"/>
              <w:jc w:val="start"/>
              <w:rPr>
                <w:sz w:val="36"/>
                <w:szCs w:val="36"/>
              </w:rPr>
            </w:pPr>
            <w:r>
              <w:rPr>
                <w:sz w:val="36"/>
                <w:szCs w:val="36"/>
              </w:rPr>
              <w:t>YES</w:t>
            </w:r>
          </w:p>
        </w:tc>
        <w:tc>
          <w:tcPr>
            <w:tcW w:w="3926"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YES</w:t>
            </w:r>
          </w:p>
        </w:tc>
      </w:tr>
    </w:tbl>
    <w:p>
      <w:pPr>
        <w:pStyle w:val="Normal"/>
        <w:bidi w:val="0"/>
        <w:jc w:val="start"/>
        <w:rPr>
          <w:sz w:val="36"/>
          <w:szCs w:val="36"/>
        </w:rPr>
      </w:pPr>
      <w:r>
        <w:rPr>
          <w:sz w:val="36"/>
          <w:szCs w:val="36"/>
        </w:rPr>
      </w:r>
      <w:r>
        <w:br w:type="page"/>
      </w:r>
    </w:p>
    <w:p>
      <w:pPr>
        <w:pStyle w:val="Normal"/>
        <w:bidi w:val="0"/>
        <w:spacing w:before="0" w:after="0"/>
        <w:jc w:val="start"/>
        <w:rPr>
          <w:highlight w:val="none"/>
          <w:shd w:fill="000084" w:val="clear"/>
        </w:rPr>
      </w:pPr>
      <w:r>
        <w:rPr>
          <w:b/>
          <w:bCs/>
          <w:sz w:val="44"/>
          <w:szCs w:val="44"/>
          <w:shd w:fill="000084" w:val="clear"/>
        </w:rPr>
        <w:t>VI ) ECM                                                                                                                            |</w:t>
      </w:r>
    </w:p>
    <w:p>
      <w:pPr>
        <w:pStyle w:val="Normal"/>
        <w:bidi w:val="0"/>
        <w:jc w:val="start"/>
        <w:rPr>
          <w:sz w:val="36"/>
          <w:szCs w:val="36"/>
        </w:rPr>
      </w:pPr>
      <w:r>
        <w:rPr>
          <w:sz w:val="36"/>
          <w:szCs w:val="36"/>
        </w:rPr>
      </w:r>
    </w:p>
    <w:p>
      <w:pPr>
        <w:pStyle w:val="Normal"/>
        <w:bidi w:val="0"/>
        <w:jc w:val="start"/>
        <w:rPr>
          <w:sz w:val="36"/>
          <w:szCs w:val="36"/>
        </w:rPr>
      </w:pPr>
      <w:r>
        <w:rPr>
          <w:sz w:val="36"/>
          <w:szCs w:val="36"/>
        </w:rPr>
        <w:t>Les versions qui ne disposent pas des lanceurs SPIRALE voient leur dotation réduite en chaffs/flares de la manière suivante :</w:t>
      </w:r>
    </w:p>
    <w:p>
      <w:pPr>
        <w:pStyle w:val="Normal"/>
        <w:bidi w:val="0"/>
        <w:jc w:val="start"/>
        <w:rPr>
          <w:sz w:val="36"/>
          <w:szCs w:val="36"/>
        </w:rPr>
      </w:pPr>
      <w:r>
        <w:drawing>
          <wp:anchor behindDoc="0" distT="0" distB="0" distL="0" distR="0" simplePos="0" locked="0" layoutInCell="0" allowOverlap="1" relativeHeight="3">
            <wp:simplePos x="0" y="0"/>
            <wp:positionH relativeFrom="column">
              <wp:posOffset>5478780</wp:posOffset>
            </wp:positionH>
            <wp:positionV relativeFrom="paragraph">
              <wp:posOffset>257810</wp:posOffset>
            </wp:positionV>
            <wp:extent cx="4481830" cy="4686935"/>
            <wp:effectExtent l="0" t="0" r="0" b="0"/>
            <wp:wrapSquare wrapText="left"/>
            <wp:docPr id="2" name="Image2 Copie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Copie 1" descr="" title=""/>
                    <pic:cNvPicPr>
                      <a:picLocks noChangeAspect="1" noChangeArrowheads="1"/>
                    </pic:cNvPicPr>
                  </pic:nvPicPr>
                  <pic:blipFill>
                    <a:blip r:embed="rId3"/>
                    <a:stretch>
                      <a:fillRect/>
                    </a:stretch>
                  </pic:blipFill>
                  <pic:spPr bwMode="auto">
                    <a:xfrm>
                      <a:off x="0" y="0"/>
                      <a:ext cx="4481830" cy="4686935"/>
                    </a:xfrm>
                    <a:prstGeom prst="rect">
                      <a:avLst/>
                    </a:prstGeom>
                    <a:noFill/>
                  </pic:spPr>
                </pic:pic>
              </a:graphicData>
            </a:graphic>
          </wp:anchor>
        </w:drawing>
      </w:r>
      <w:r>
        <w:rPr>
          <w:sz w:val="36"/>
          <w:szCs w:val="36"/>
        </w:rPr>
        <w:t>- 16 chaffs</w:t>
      </w:r>
    </w:p>
    <w:p>
      <w:pPr>
        <w:pStyle w:val="Normal"/>
        <w:bidi w:val="0"/>
        <w:jc w:val="start"/>
        <w:rPr>
          <w:sz w:val="36"/>
          <w:szCs w:val="36"/>
        </w:rPr>
      </w:pPr>
      <w:r>
        <w:rPr>
          <w:sz w:val="36"/>
          <w:szCs w:val="36"/>
        </w:rPr>
        <w:t>- 16 flares</w:t>
      </w:r>
    </w:p>
    <w:p>
      <w:pPr>
        <w:pStyle w:val="Normal"/>
        <w:bidi w:val="0"/>
        <w:jc w:val="start"/>
        <w:rPr>
          <w:sz w:val="36"/>
          <w:szCs w:val="36"/>
        </w:rPr>
      </w:pPr>
      <w:r>
        <w:rPr>
          <w:sz w:val="36"/>
          <w:szCs w:val="36"/>
        </w:rPr>
      </w:r>
    </w:p>
    <w:p>
      <w:pPr>
        <w:pStyle w:val="Normal"/>
        <w:bidi w:val="0"/>
        <w:jc w:val="start"/>
        <w:rPr>
          <w:sz w:val="36"/>
          <w:szCs w:val="36"/>
        </w:rPr>
      </w:pPr>
      <w:r>
        <w:rPr>
          <w:sz w:val="36"/>
          <w:szCs w:val="36"/>
        </w:rPr>
        <w:t>Les quantités embarquées sont modifiables dans l’éditeur de mission.</w:t>
      </w:r>
      <w:r>
        <w:br w:type="page"/>
      </w:r>
    </w:p>
    <w:p>
      <w:pPr>
        <w:pStyle w:val="Normal"/>
        <w:bidi w:val="0"/>
        <w:spacing w:before="0" w:after="0"/>
        <w:jc w:val="start"/>
        <w:rPr>
          <w:highlight w:val="none"/>
          <w:shd w:fill="000084" w:val="clear"/>
        </w:rPr>
      </w:pPr>
      <w:r>
        <w:rPr>
          <w:b/>
          <w:bCs/>
          <w:sz w:val="44"/>
          <w:szCs w:val="44"/>
          <w:shd w:fill="000084" w:val="clear"/>
        </w:rPr>
        <w:t>VII ) Identification                                                                                                             |</w:t>
      </w:r>
    </w:p>
    <w:p>
      <w:pPr>
        <w:pStyle w:val="Normal"/>
        <w:rPr>
          <w:sz w:val="36"/>
          <w:szCs w:val="36"/>
        </w:rPr>
      </w:pPr>
      <w:r>
        <w:rPr>
          <w:sz w:val="36"/>
          <w:szCs w:val="36"/>
        </w:rPr>
      </w:r>
    </w:p>
    <w:p>
      <w:pPr>
        <w:pStyle w:val="Normal"/>
        <w:rPr>
          <w:sz w:val="36"/>
          <w:szCs w:val="36"/>
        </w:rPr>
      </w:pPr>
      <w:r>
        <w:rPr>
          <w:sz w:val="36"/>
          <w:szCs w:val="36"/>
        </w:rPr>
        <w:t>Afin d’améliorer leur identification le système Serval et la fonction NCTR ont été enrichis avec les mods ci-dessous :</w:t>
      </w:r>
    </w:p>
    <w:p>
      <w:pPr>
        <w:pStyle w:val="Normal"/>
        <w:rPr>
          <w:sz w:val="36"/>
          <w:szCs w:val="36"/>
        </w:rPr>
      </w:pPr>
      <w:r>
        <w:rPr>
          <w:sz w:val="36"/>
          <w:szCs w:val="36"/>
        </w:rPr>
      </w:r>
    </w:p>
    <w:tbl>
      <w:tblPr>
        <w:tblW w:w="5000" w:type="pct"/>
        <w:jc w:val="start"/>
        <w:tblInd w:w="-5" w:type="dxa"/>
        <w:tblLayout w:type="fixed"/>
        <w:tblCellMar>
          <w:top w:w="55" w:type="dxa"/>
          <w:start w:w="55" w:type="dxa"/>
          <w:bottom w:w="55" w:type="dxa"/>
          <w:end w:w="55" w:type="dxa"/>
        </w:tblCellMar>
      </w:tblPr>
      <w:tblGrid>
        <w:gridCol w:w="5234"/>
        <w:gridCol w:w="5235"/>
        <w:gridCol w:w="5235"/>
      </w:tblGrid>
      <w:tr>
        <w:trPr/>
        <w:tc>
          <w:tcPr>
            <w:tcW w:w="5234" w:type="dxa"/>
            <w:tcBorders>
              <w:top w:val="single" w:sz="4" w:space="0" w:color="000000"/>
              <w:start w:val="single" w:sz="4" w:space="0" w:color="000000"/>
              <w:bottom w:val="single" w:sz="4" w:space="0" w:color="000000"/>
            </w:tcBorders>
            <w:shd w:fill="007FFE" w:val="clear"/>
          </w:tcPr>
          <w:p>
            <w:pPr>
              <w:pStyle w:val="Normal"/>
              <w:rPr>
                <w:sz w:val="36"/>
                <w:szCs w:val="36"/>
              </w:rPr>
            </w:pPr>
            <w:r>
              <w:rPr>
                <w:sz w:val="36"/>
                <w:szCs w:val="36"/>
              </w:rPr>
              <w:t>Mod ajouté</w:t>
            </w:r>
          </w:p>
        </w:tc>
        <w:tc>
          <w:tcPr>
            <w:tcW w:w="5235" w:type="dxa"/>
            <w:tcBorders>
              <w:top w:val="single" w:sz="4" w:space="0" w:color="000000"/>
              <w:start w:val="single" w:sz="4" w:space="0" w:color="000000"/>
              <w:bottom w:val="single" w:sz="4" w:space="0" w:color="000000"/>
            </w:tcBorders>
            <w:shd w:fill="007FFE" w:val="clear"/>
          </w:tcPr>
          <w:p>
            <w:pPr>
              <w:pStyle w:val="Normal"/>
              <w:jc w:val="center"/>
              <w:rPr>
                <w:sz w:val="36"/>
                <w:szCs w:val="36"/>
              </w:rPr>
            </w:pPr>
            <w:r>
              <w:rPr>
                <w:sz w:val="36"/>
                <w:szCs w:val="36"/>
              </w:rPr>
              <w:t>Serval</w:t>
            </w:r>
          </w:p>
        </w:tc>
        <w:tc>
          <w:tcPr>
            <w:tcW w:w="5235" w:type="dxa"/>
            <w:tcBorders>
              <w:top w:val="single" w:sz="4" w:space="0" w:color="000000"/>
              <w:start w:val="single" w:sz="4" w:space="0" w:color="000000"/>
              <w:bottom w:val="single" w:sz="4" w:space="0" w:color="000000"/>
              <w:end w:val="single" w:sz="4" w:space="0" w:color="000000"/>
            </w:tcBorders>
            <w:shd w:fill="007FFE" w:val="clear"/>
          </w:tcPr>
          <w:p>
            <w:pPr>
              <w:pStyle w:val="Normal"/>
              <w:jc w:val="center"/>
              <w:rPr>
                <w:sz w:val="36"/>
                <w:szCs w:val="36"/>
              </w:rPr>
            </w:pPr>
            <w:r>
              <w:rPr>
                <w:sz w:val="36"/>
                <w:szCs w:val="36"/>
              </w:rPr>
              <w:t>NCTR</w:t>
            </w:r>
          </w:p>
        </w:tc>
      </w:tr>
      <w:tr>
        <w:trPr/>
        <w:tc>
          <w:tcPr>
            <w:tcW w:w="5234" w:type="dxa"/>
            <w:tcBorders>
              <w:start w:val="single" w:sz="4" w:space="0" w:color="000000"/>
              <w:bottom w:val="single" w:sz="4" w:space="0" w:color="000000"/>
            </w:tcBorders>
          </w:tcPr>
          <w:p>
            <w:pPr>
              <w:pStyle w:val="Normal"/>
              <w:rPr>
                <w:sz w:val="36"/>
                <w:szCs w:val="36"/>
              </w:rPr>
            </w:pPr>
            <w:r>
              <w:rPr>
                <w:sz w:val="36"/>
                <w:szCs w:val="36"/>
              </w:rPr>
              <w:t>2000C S3</w:t>
            </w:r>
          </w:p>
        </w:tc>
        <w:tc>
          <w:tcPr>
            <w:tcW w:w="5235" w:type="dxa"/>
            <w:tcBorders>
              <w:start w:val="single" w:sz="4" w:space="0" w:color="000000"/>
              <w:bottom w:val="single" w:sz="4" w:space="0" w:color="000000"/>
            </w:tcBorders>
          </w:tcPr>
          <w:p>
            <w:pPr>
              <w:pStyle w:val="Normal"/>
              <w:jc w:val="center"/>
              <w:rPr>
                <w:sz w:val="36"/>
                <w:szCs w:val="36"/>
              </w:rPr>
            </w:pPr>
            <w:r>
              <w:rPr>
                <w:sz w:val="36"/>
                <w:szCs w:val="36"/>
              </w:rPr>
              <w:t>I</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t>M-2000</w:t>
            </w:r>
          </w:p>
        </w:tc>
      </w:tr>
      <w:tr>
        <w:trPr/>
        <w:tc>
          <w:tcPr>
            <w:tcW w:w="5234" w:type="dxa"/>
            <w:tcBorders>
              <w:start w:val="single" w:sz="4" w:space="0" w:color="000000"/>
              <w:bottom w:val="single" w:sz="4" w:space="0" w:color="000000"/>
            </w:tcBorders>
          </w:tcPr>
          <w:p>
            <w:pPr>
              <w:pStyle w:val="Normal"/>
              <w:rPr>
                <w:sz w:val="36"/>
                <w:szCs w:val="36"/>
              </w:rPr>
            </w:pPr>
            <w:r>
              <w:rPr>
                <w:sz w:val="36"/>
                <w:szCs w:val="36"/>
              </w:rPr>
              <w:t>2000H</w:t>
            </w:r>
          </w:p>
        </w:tc>
        <w:tc>
          <w:tcPr>
            <w:tcW w:w="5235" w:type="dxa"/>
            <w:tcBorders>
              <w:start w:val="single" w:sz="4" w:space="0" w:color="000000"/>
              <w:bottom w:val="single" w:sz="4" w:space="0" w:color="000000"/>
            </w:tcBorders>
          </w:tcPr>
          <w:p>
            <w:pPr>
              <w:pStyle w:val="Normal"/>
              <w:jc w:val="center"/>
              <w:rPr>
                <w:sz w:val="36"/>
                <w:szCs w:val="36"/>
              </w:rPr>
            </w:pPr>
            <w:r>
              <w:rPr>
                <w:sz w:val="36"/>
                <w:szCs w:val="36"/>
              </w:rPr>
              <w:t>I</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t>M-2000</w:t>
            </w:r>
          </w:p>
        </w:tc>
      </w:tr>
      <w:tr>
        <w:trPr/>
        <w:tc>
          <w:tcPr>
            <w:tcW w:w="5234" w:type="dxa"/>
            <w:tcBorders>
              <w:start w:val="single" w:sz="4" w:space="0" w:color="000000"/>
              <w:bottom w:val="single" w:sz="4" w:space="0" w:color="000000"/>
            </w:tcBorders>
          </w:tcPr>
          <w:p>
            <w:pPr>
              <w:pStyle w:val="Normal"/>
              <w:rPr>
                <w:sz w:val="36"/>
                <w:szCs w:val="36"/>
              </w:rPr>
            </w:pPr>
            <w:r>
              <w:rPr>
                <w:sz w:val="36"/>
                <w:szCs w:val="36"/>
              </w:rPr>
              <w:t>A-4E</w:t>
            </w:r>
          </w:p>
        </w:tc>
        <w:tc>
          <w:tcPr>
            <w:tcW w:w="5235" w:type="dxa"/>
            <w:tcBorders>
              <w:start w:val="single" w:sz="4" w:space="0" w:color="000000"/>
              <w:bottom w:val="single" w:sz="4" w:space="0" w:color="000000"/>
            </w:tcBorders>
          </w:tcPr>
          <w:p>
            <w:pPr>
              <w:pStyle w:val="Normal"/>
              <w:jc w:val="center"/>
              <w:rPr>
                <w:sz w:val="36"/>
                <w:szCs w:val="36"/>
              </w:rPr>
            </w:pPr>
            <w:r>
              <w:rPr>
                <w:sz w:val="36"/>
                <w:szCs w:val="36"/>
              </w:rPr>
              <w:t>.</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t>A-4</w:t>
            </w:r>
          </w:p>
        </w:tc>
      </w:tr>
      <w:tr>
        <w:trPr/>
        <w:tc>
          <w:tcPr>
            <w:tcW w:w="5234" w:type="dxa"/>
            <w:tcBorders>
              <w:start w:val="single" w:sz="4" w:space="0" w:color="000000"/>
              <w:bottom w:val="single" w:sz="4" w:space="0" w:color="000000"/>
            </w:tcBorders>
          </w:tcPr>
          <w:p>
            <w:pPr>
              <w:pStyle w:val="Normal"/>
              <w:rPr>
                <w:sz w:val="36"/>
                <w:szCs w:val="36"/>
              </w:rPr>
            </w:pPr>
            <w:r>
              <w:rPr>
                <w:sz w:val="36"/>
                <w:szCs w:val="36"/>
              </w:rPr>
              <w:t>F-4B &amp; F-4C (VSN)</w:t>
            </w:r>
          </w:p>
        </w:tc>
        <w:tc>
          <w:tcPr>
            <w:tcW w:w="5235" w:type="dxa"/>
            <w:tcBorders>
              <w:start w:val="single" w:sz="4" w:space="0" w:color="000000"/>
              <w:bottom w:val="single" w:sz="4" w:space="0" w:color="000000"/>
            </w:tcBorders>
          </w:tcPr>
          <w:p>
            <w:pPr>
              <w:pStyle w:val="Normal"/>
              <w:jc w:val="center"/>
              <w:rPr>
                <w:sz w:val="36"/>
                <w:szCs w:val="36"/>
              </w:rPr>
            </w:pPr>
            <w:r>
              <w:rPr>
                <w:sz w:val="36"/>
                <w:szCs w:val="36"/>
              </w:rPr>
              <w:t>4</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t>F-4</w:t>
            </w:r>
          </w:p>
        </w:tc>
      </w:tr>
      <w:tr>
        <w:trPr/>
        <w:tc>
          <w:tcPr>
            <w:tcW w:w="5234" w:type="dxa"/>
            <w:tcBorders>
              <w:start w:val="single" w:sz="4" w:space="0" w:color="000000"/>
              <w:bottom w:val="single" w:sz="4" w:space="0" w:color="000000"/>
            </w:tcBorders>
          </w:tcPr>
          <w:p>
            <w:pPr>
              <w:pStyle w:val="Normal"/>
              <w:rPr>
                <w:sz w:val="36"/>
                <w:szCs w:val="36"/>
              </w:rPr>
            </w:pPr>
            <w:r>
              <w:rPr>
                <w:sz w:val="36"/>
                <w:szCs w:val="36"/>
              </w:rPr>
              <w:t>Su-30 (Codename)</w:t>
            </w:r>
          </w:p>
        </w:tc>
        <w:tc>
          <w:tcPr>
            <w:tcW w:w="5235" w:type="dxa"/>
            <w:tcBorders>
              <w:start w:val="single" w:sz="4" w:space="0" w:color="000000"/>
              <w:bottom w:val="single" w:sz="4" w:space="0" w:color="000000"/>
            </w:tcBorders>
          </w:tcPr>
          <w:p>
            <w:pPr>
              <w:pStyle w:val="Normal"/>
              <w:jc w:val="center"/>
              <w:rPr>
                <w:i w:val="false"/>
                <w:i w:val="false"/>
                <w:iCs w:val="false"/>
                <w:sz w:val="36"/>
                <w:szCs w:val="36"/>
              </w:rPr>
            </w:pPr>
            <w:r>
              <w:rPr>
                <w:i w:val="false"/>
                <w:iCs w:val="false"/>
                <w:sz w:val="36"/>
                <w:szCs w:val="36"/>
              </w:rPr>
              <w:t>_|_|_|_</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t>SU-30</w:t>
            </w:r>
          </w:p>
        </w:tc>
      </w:tr>
      <w:tr>
        <w:trPr/>
        <w:tc>
          <w:tcPr>
            <w:tcW w:w="5234" w:type="dxa"/>
            <w:tcBorders>
              <w:start w:val="single" w:sz="4" w:space="0" w:color="000000"/>
              <w:bottom w:val="single" w:sz="4" w:space="0" w:color="000000"/>
            </w:tcBorders>
          </w:tcPr>
          <w:p>
            <w:pPr>
              <w:pStyle w:val="Normal"/>
              <w:rPr>
                <w:sz w:val="36"/>
                <w:szCs w:val="36"/>
              </w:rPr>
            </w:pPr>
            <w:r>
              <w:rPr>
                <w:sz w:val="36"/>
                <w:szCs w:val="36"/>
              </w:rPr>
              <w:t>Mig-31BM (Szcz)</w:t>
            </w:r>
          </w:p>
        </w:tc>
        <w:tc>
          <w:tcPr>
            <w:tcW w:w="5235" w:type="dxa"/>
            <w:tcBorders>
              <w:start w:val="single" w:sz="4" w:space="0" w:color="000000"/>
              <w:bottom w:val="single" w:sz="4" w:space="0" w:color="000000"/>
            </w:tcBorders>
          </w:tcPr>
          <w:p>
            <w:pPr>
              <w:pStyle w:val="Normal"/>
              <w:jc w:val="center"/>
              <w:rPr>
                <w:i w:val="false"/>
                <w:i w:val="false"/>
                <w:iCs w:val="false"/>
                <w:sz w:val="36"/>
                <w:szCs w:val="36"/>
              </w:rPr>
            </w:pPr>
            <w:r>
              <w:rPr>
                <w:i w:val="false"/>
                <w:iCs w:val="false"/>
                <w:sz w:val="36"/>
                <w:szCs w:val="36"/>
              </w:rPr>
              <w:t>|_|-|_|</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t>MIG-31</w:t>
            </w:r>
          </w:p>
        </w:tc>
      </w:tr>
    </w:tbl>
    <w:p>
      <w:pPr>
        <w:pStyle w:val="Normal"/>
        <w:rPr>
          <w:sz w:val="36"/>
          <w:szCs w:val="36"/>
        </w:rPr>
      </w:pPr>
      <w:r>
        <w:rPr>
          <w:sz w:val="36"/>
          <w:szCs w:val="36"/>
        </w:rPr>
        <w:t xml:space="preserve">                                                                                  </w:t>
      </w:r>
      <w:r>
        <w:br w:type="page"/>
      </w:r>
    </w:p>
    <w:p>
      <w:pPr>
        <w:pStyle w:val="Normal"/>
        <w:bidi w:val="0"/>
        <w:spacing w:before="0" w:after="0"/>
        <w:jc w:val="start"/>
        <w:rPr>
          <w:highlight w:val="none"/>
          <w:shd w:fill="000084" w:val="clear"/>
        </w:rPr>
      </w:pPr>
      <w:r>
        <w:rPr>
          <w:b/>
          <w:bCs/>
          <w:sz w:val="44"/>
          <w:szCs w:val="44"/>
          <w:shd w:fill="000084" w:val="clear"/>
        </w:rPr>
        <w:t>VII ) Identification                                                                                                             |</w:t>
      </w:r>
    </w:p>
    <w:p>
      <w:pPr>
        <w:pStyle w:val="Normal"/>
        <w:rPr>
          <w:sz w:val="36"/>
          <w:szCs w:val="36"/>
        </w:rPr>
      </w:pPr>
      <w:r>
        <w:rPr>
          <w:sz w:val="36"/>
          <w:szCs w:val="36"/>
        </w:rPr>
      </w:r>
    </w:p>
    <w:p>
      <w:pPr>
        <w:pStyle w:val="Normal"/>
        <w:rPr>
          <w:sz w:val="36"/>
          <w:szCs w:val="36"/>
        </w:rPr>
      </w:pPr>
      <w:r>
        <w:rPr>
          <w:sz w:val="36"/>
          <w:szCs w:val="36"/>
        </w:rPr>
        <w:t>L’identification des modules ci-dessous a été modifiée :</w:t>
      </w:r>
    </w:p>
    <w:p>
      <w:pPr>
        <w:pStyle w:val="Normal"/>
        <w:bidi w:val="0"/>
        <w:spacing w:before="0" w:after="0"/>
        <w:jc w:val="start"/>
        <w:rPr>
          <w:highlight w:val="none"/>
          <w:shd w:fill="000084" w:val="clear"/>
        </w:rPr>
      </w:pPr>
      <w:r>
        <w:rPr>
          <w:shd w:fill="000084" w:val="clear"/>
        </w:rPr>
      </w:r>
    </w:p>
    <w:tbl>
      <w:tblPr>
        <w:tblW w:w="5000" w:type="pct"/>
        <w:jc w:val="start"/>
        <w:tblInd w:w="-5" w:type="dxa"/>
        <w:tblLayout w:type="fixed"/>
        <w:tblCellMar>
          <w:top w:w="55" w:type="dxa"/>
          <w:start w:w="55" w:type="dxa"/>
          <w:bottom w:w="55" w:type="dxa"/>
          <w:end w:w="55" w:type="dxa"/>
        </w:tblCellMar>
      </w:tblPr>
      <w:tblGrid>
        <w:gridCol w:w="5234"/>
        <w:gridCol w:w="5235"/>
        <w:gridCol w:w="5235"/>
      </w:tblGrid>
      <w:tr>
        <w:trPr/>
        <w:tc>
          <w:tcPr>
            <w:tcW w:w="5234" w:type="dxa"/>
            <w:tcBorders>
              <w:top w:val="single" w:sz="4" w:space="0" w:color="000000"/>
              <w:start w:val="single" w:sz="4" w:space="0" w:color="000000"/>
              <w:bottom w:val="single" w:sz="4" w:space="0" w:color="000000"/>
            </w:tcBorders>
            <w:shd w:fill="007FFE" w:val="clear"/>
          </w:tcPr>
          <w:p>
            <w:pPr>
              <w:pStyle w:val="Normal"/>
              <w:rPr>
                <w:sz w:val="36"/>
                <w:szCs w:val="36"/>
              </w:rPr>
            </w:pPr>
            <w:r>
              <w:rPr>
                <w:sz w:val="36"/>
                <w:szCs w:val="36"/>
              </w:rPr>
              <w:t>Mod ajouté</w:t>
            </w:r>
          </w:p>
        </w:tc>
        <w:tc>
          <w:tcPr>
            <w:tcW w:w="5235" w:type="dxa"/>
            <w:tcBorders>
              <w:top w:val="single" w:sz="4" w:space="0" w:color="000000"/>
              <w:start w:val="single" w:sz="4" w:space="0" w:color="000000"/>
              <w:bottom w:val="single" w:sz="4" w:space="0" w:color="000000"/>
            </w:tcBorders>
            <w:shd w:fill="007FFE" w:val="clear"/>
          </w:tcPr>
          <w:p>
            <w:pPr>
              <w:pStyle w:val="Normal"/>
              <w:jc w:val="center"/>
              <w:rPr>
                <w:sz w:val="36"/>
                <w:szCs w:val="36"/>
              </w:rPr>
            </w:pPr>
            <w:r>
              <w:rPr>
                <w:sz w:val="36"/>
                <w:szCs w:val="36"/>
              </w:rPr>
              <w:t>Serval</w:t>
            </w:r>
          </w:p>
        </w:tc>
        <w:tc>
          <w:tcPr>
            <w:tcW w:w="5235" w:type="dxa"/>
            <w:tcBorders>
              <w:top w:val="single" w:sz="4" w:space="0" w:color="000000"/>
              <w:start w:val="single" w:sz="4" w:space="0" w:color="000000"/>
              <w:bottom w:val="single" w:sz="4" w:space="0" w:color="000000"/>
              <w:end w:val="single" w:sz="4" w:space="0" w:color="000000"/>
            </w:tcBorders>
            <w:shd w:fill="007FFE" w:val="clear"/>
          </w:tcPr>
          <w:p>
            <w:pPr>
              <w:pStyle w:val="Normal"/>
              <w:jc w:val="center"/>
              <w:rPr>
                <w:sz w:val="36"/>
                <w:szCs w:val="36"/>
              </w:rPr>
            </w:pPr>
            <w:r>
              <w:rPr>
                <w:sz w:val="36"/>
                <w:szCs w:val="36"/>
              </w:rPr>
              <w:t>NCTR</w:t>
            </w:r>
          </w:p>
        </w:tc>
      </w:tr>
      <w:tr>
        <w:trPr/>
        <w:tc>
          <w:tcPr>
            <w:tcW w:w="5234" w:type="dxa"/>
            <w:tcBorders>
              <w:start w:val="single" w:sz="4" w:space="0" w:color="000000"/>
              <w:bottom w:val="single" w:sz="4" w:space="0" w:color="000000"/>
            </w:tcBorders>
          </w:tcPr>
          <w:p>
            <w:pPr>
              <w:pStyle w:val="Normal"/>
              <w:rPr>
                <w:sz w:val="36"/>
                <w:szCs w:val="36"/>
              </w:rPr>
            </w:pPr>
            <w:r>
              <w:rPr>
                <w:sz w:val="36"/>
                <w:szCs w:val="36"/>
              </w:rPr>
              <w:t>Mirage F1</w:t>
            </w:r>
          </w:p>
        </w:tc>
        <w:tc>
          <w:tcPr>
            <w:tcW w:w="5235" w:type="dxa"/>
            <w:tcBorders>
              <w:start w:val="single" w:sz="4" w:space="0" w:color="000000"/>
              <w:bottom w:val="single" w:sz="4" w:space="0" w:color="000000"/>
            </w:tcBorders>
          </w:tcPr>
          <w:p>
            <w:pPr>
              <w:pStyle w:val="Normal"/>
              <w:jc w:val="center"/>
              <w:rPr>
                <w:i w:val="false"/>
                <w:i w:val="false"/>
                <w:iCs w:val="false"/>
                <w:sz w:val="36"/>
                <w:szCs w:val="36"/>
              </w:rPr>
            </w:pPr>
            <w:r>
              <w:rPr>
                <w:i w:val="false"/>
                <w:iCs w:val="false"/>
                <w:sz w:val="36"/>
                <w:szCs w:val="36"/>
              </w:rPr>
              <w:t>7</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t>F1</w:t>
            </w:r>
          </w:p>
        </w:tc>
      </w:tr>
      <w:tr>
        <w:trPr/>
        <w:tc>
          <w:tcPr>
            <w:tcW w:w="5234" w:type="dxa"/>
            <w:tcBorders>
              <w:start w:val="single" w:sz="4" w:space="0" w:color="000000"/>
              <w:bottom w:val="single" w:sz="4" w:space="0" w:color="000000"/>
            </w:tcBorders>
          </w:tcPr>
          <w:p>
            <w:pPr>
              <w:pStyle w:val="Normal"/>
              <w:rPr>
                <w:sz w:val="36"/>
                <w:szCs w:val="36"/>
              </w:rPr>
            </w:pPr>
            <w:r>
              <w:rPr>
                <w:sz w:val="36"/>
                <w:szCs w:val="36"/>
              </w:rPr>
              <w:t>F/A-18A</w:t>
            </w:r>
          </w:p>
        </w:tc>
        <w:tc>
          <w:tcPr>
            <w:tcW w:w="5235" w:type="dxa"/>
            <w:tcBorders>
              <w:start w:val="single" w:sz="4" w:space="0" w:color="000000"/>
              <w:bottom w:val="single" w:sz="4" w:space="0" w:color="000000"/>
            </w:tcBorders>
          </w:tcPr>
          <w:p>
            <w:pPr>
              <w:pStyle w:val="Normal"/>
              <w:jc w:val="center"/>
              <w:rPr>
                <w:i w:val="false"/>
                <w:i w:val="false"/>
                <w:iCs w:val="false"/>
                <w:sz w:val="36"/>
                <w:szCs w:val="36"/>
              </w:rPr>
            </w:pPr>
            <w:r>
              <w:rPr>
                <w:i w:val="false"/>
                <w:iCs w:val="false"/>
                <w:sz w:val="36"/>
                <w:szCs w:val="36"/>
              </w:rPr>
              <w:t>-</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t>F-18</w:t>
            </w:r>
          </w:p>
        </w:tc>
      </w:tr>
      <w:tr>
        <w:trPr/>
        <w:tc>
          <w:tcPr>
            <w:tcW w:w="5234" w:type="dxa"/>
            <w:tcBorders>
              <w:start w:val="single" w:sz="4" w:space="0" w:color="000000"/>
              <w:bottom w:val="single" w:sz="4" w:space="0" w:color="000000"/>
            </w:tcBorders>
          </w:tcPr>
          <w:p>
            <w:pPr>
              <w:pStyle w:val="Normal"/>
              <w:rPr>
                <w:sz w:val="36"/>
                <w:szCs w:val="36"/>
              </w:rPr>
            </w:pPr>
            <w:r>
              <w:rPr>
                <w:sz w:val="36"/>
                <w:szCs w:val="36"/>
              </w:rPr>
              <w:t>Vulcan</w:t>
            </w:r>
          </w:p>
        </w:tc>
        <w:tc>
          <w:tcPr>
            <w:tcW w:w="5235" w:type="dxa"/>
            <w:tcBorders>
              <w:start w:val="single" w:sz="4" w:space="0" w:color="000000"/>
              <w:bottom w:val="single" w:sz="4" w:space="0" w:color="000000"/>
            </w:tcBorders>
          </w:tcPr>
          <w:p>
            <w:pPr>
              <w:pStyle w:val="Normal"/>
              <w:jc w:val="center"/>
              <w:rPr>
                <w:i w:val="false"/>
                <w:i w:val="false"/>
                <w:iCs w:val="false"/>
                <w:sz w:val="36"/>
                <w:szCs w:val="36"/>
              </w:rPr>
            </w:pPr>
            <w:r>
              <w:rPr>
                <w:i w:val="false"/>
                <w:iCs w:val="false"/>
                <w:sz w:val="36"/>
                <w:szCs w:val="36"/>
              </w:rPr>
              <w:t>G</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r>
          </w:p>
        </w:tc>
      </w:tr>
      <w:tr>
        <w:trPr/>
        <w:tc>
          <w:tcPr>
            <w:tcW w:w="5234" w:type="dxa"/>
            <w:tcBorders>
              <w:start w:val="single" w:sz="4" w:space="0" w:color="000000"/>
              <w:bottom w:val="single" w:sz="4" w:space="0" w:color="000000"/>
            </w:tcBorders>
          </w:tcPr>
          <w:p>
            <w:pPr>
              <w:pStyle w:val="Normal"/>
              <w:rPr>
                <w:sz w:val="36"/>
                <w:szCs w:val="36"/>
              </w:rPr>
            </w:pPr>
            <w:r>
              <w:rPr>
                <w:sz w:val="36"/>
                <w:szCs w:val="36"/>
              </w:rPr>
              <w:t>p-19 s-125 sr</w:t>
            </w:r>
          </w:p>
        </w:tc>
        <w:tc>
          <w:tcPr>
            <w:tcW w:w="5235" w:type="dxa"/>
            <w:tcBorders>
              <w:start w:val="single" w:sz="4" w:space="0" w:color="000000"/>
              <w:bottom w:val="single" w:sz="4" w:space="0" w:color="000000"/>
            </w:tcBorders>
          </w:tcPr>
          <w:p>
            <w:pPr>
              <w:pStyle w:val="Normal"/>
              <w:jc w:val="center"/>
              <w:rPr>
                <w:i w:val="false"/>
                <w:i w:val="false"/>
                <w:iCs w:val="false"/>
                <w:sz w:val="36"/>
                <w:szCs w:val="36"/>
              </w:rPr>
            </w:pPr>
            <w:r>
              <w:rPr>
                <w:i w:val="false"/>
                <w:iCs w:val="false"/>
                <w:sz w:val="36"/>
                <w:szCs w:val="36"/>
              </w:rPr>
              <w:t>2</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r>
          </w:p>
        </w:tc>
      </w:tr>
      <w:tr>
        <w:trPr/>
        <w:tc>
          <w:tcPr>
            <w:tcW w:w="5234" w:type="dxa"/>
            <w:tcBorders>
              <w:start w:val="single" w:sz="4" w:space="0" w:color="000000"/>
              <w:bottom w:val="single" w:sz="4" w:space="0" w:color="000000"/>
            </w:tcBorders>
          </w:tcPr>
          <w:p>
            <w:pPr>
              <w:pStyle w:val="Normal"/>
              <w:rPr>
                <w:sz w:val="36"/>
                <w:szCs w:val="36"/>
              </w:rPr>
            </w:pPr>
            <w:r>
              <w:rPr>
                <w:sz w:val="36"/>
                <w:szCs w:val="36"/>
              </w:rPr>
              <w:t>HQ-7</w:t>
            </w:r>
          </w:p>
        </w:tc>
        <w:tc>
          <w:tcPr>
            <w:tcW w:w="5235" w:type="dxa"/>
            <w:tcBorders>
              <w:start w:val="single" w:sz="4" w:space="0" w:color="000000"/>
              <w:bottom w:val="single" w:sz="4" w:space="0" w:color="000000"/>
            </w:tcBorders>
          </w:tcPr>
          <w:p>
            <w:pPr>
              <w:pStyle w:val="Normal"/>
              <w:jc w:val="center"/>
              <w:rPr>
                <w:i w:val="false"/>
                <w:i w:val="false"/>
                <w:iCs w:val="false"/>
                <w:sz w:val="36"/>
                <w:szCs w:val="36"/>
              </w:rPr>
            </w:pPr>
            <w:r>
              <w:rPr>
                <w:i w:val="false"/>
                <w:iCs w:val="false"/>
                <w:sz w:val="36"/>
                <w:szCs w:val="36"/>
              </w:rPr>
              <w:t>8</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r>
          </w:p>
        </w:tc>
      </w:tr>
      <w:tr>
        <w:trPr/>
        <w:tc>
          <w:tcPr>
            <w:tcW w:w="5234" w:type="dxa"/>
            <w:tcBorders>
              <w:start w:val="single" w:sz="4" w:space="0" w:color="000000"/>
              <w:bottom w:val="single" w:sz="4" w:space="0" w:color="000000"/>
            </w:tcBorders>
          </w:tcPr>
          <w:p>
            <w:pPr>
              <w:pStyle w:val="Normal"/>
              <w:rPr>
                <w:sz w:val="36"/>
                <w:szCs w:val="36"/>
              </w:rPr>
            </w:pPr>
            <w:r>
              <w:rPr>
                <w:sz w:val="36"/>
                <w:szCs w:val="36"/>
              </w:rPr>
              <w:t>ZSU-23-4 Shilka</w:t>
            </w:r>
          </w:p>
        </w:tc>
        <w:tc>
          <w:tcPr>
            <w:tcW w:w="5235" w:type="dxa"/>
            <w:tcBorders>
              <w:start w:val="single" w:sz="4" w:space="0" w:color="000000"/>
              <w:bottom w:val="single" w:sz="4" w:space="0" w:color="000000"/>
            </w:tcBorders>
          </w:tcPr>
          <w:p>
            <w:pPr>
              <w:pStyle w:val="Normal"/>
              <w:jc w:val="center"/>
              <w:rPr>
                <w:i w:val="false"/>
                <w:i w:val="false"/>
                <w:iCs w:val="false"/>
                <w:sz w:val="36"/>
                <w:szCs w:val="36"/>
              </w:rPr>
            </w:pPr>
            <w:r>
              <w:rPr>
                <w:i w:val="false"/>
                <w:iCs w:val="false"/>
                <w:sz w:val="36"/>
                <w:szCs w:val="36"/>
              </w:rPr>
              <w:t>9</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r>
          </w:p>
        </w:tc>
      </w:tr>
    </w:tbl>
    <w:p>
      <w:pPr>
        <w:pStyle w:val="Normal"/>
        <w:bidi w:val="0"/>
        <w:spacing w:before="0" w:after="0"/>
        <w:jc w:val="start"/>
        <w:rPr>
          <w:highlight w:val="none"/>
          <w:shd w:fill="000084" w:val="clear"/>
        </w:rPr>
      </w:pPr>
      <w:r>
        <w:rPr>
          <w:shd w:fill="000084" w:val="clear"/>
        </w:rPr>
      </w:r>
      <w:r>
        <w:br w:type="page"/>
      </w:r>
    </w:p>
    <w:p>
      <w:pPr>
        <w:pStyle w:val="Normal"/>
        <w:bidi w:val="0"/>
        <w:spacing w:before="0" w:after="0"/>
        <w:jc w:val="start"/>
        <w:rPr>
          <w:highlight w:val="none"/>
          <w:shd w:fill="000084" w:val="clear"/>
        </w:rPr>
      </w:pPr>
      <w:r>
        <w:rPr>
          <w:b/>
          <w:bCs/>
          <w:sz w:val="44"/>
          <w:szCs w:val="44"/>
          <w:shd w:fill="000084" w:val="clear"/>
        </w:rPr>
        <w:t>VIII ) Caractéristiques des radars                                                                                   |</w:t>
      </w:r>
    </w:p>
    <w:p>
      <w:pPr>
        <w:pStyle w:val="Normal"/>
        <w:bidi w:val="0"/>
        <w:jc w:val="start"/>
        <w:rPr>
          <w:sz w:val="36"/>
          <w:szCs w:val="36"/>
        </w:rPr>
      </w:pPr>
      <w:r>
        <w:rPr>
          <w:sz w:val="36"/>
          <w:szCs w:val="36"/>
        </w:rPr>
      </w:r>
    </w:p>
    <w:tbl>
      <w:tblPr>
        <w:tblW w:w="5000" w:type="pct"/>
        <w:jc w:val="start"/>
        <w:tblInd w:w="-5" w:type="dxa"/>
        <w:tblLayout w:type="fixed"/>
        <w:tblCellMar>
          <w:top w:w="55" w:type="dxa"/>
          <w:start w:w="55" w:type="dxa"/>
          <w:bottom w:w="55" w:type="dxa"/>
          <w:end w:w="55" w:type="dxa"/>
        </w:tblCellMar>
      </w:tblPr>
      <w:tblGrid>
        <w:gridCol w:w="5234"/>
        <w:gridCol w:w="5235"/>
        <w:gridCol w:w="5235"/>
      </w:tblGrid>
      <w:tr>
        <w:trPr/>
        <w:tc>
          <w:tcPr>
            <w:tcW w:w="5234" w:type="dxa"/>
            <w:tcBorders>
              <w:top w:val="single" w:sz="4" w:space="0" w:color="000000"/>
              <w:start w:val="single" w:sz="4" w:space="0" w:color="000000"/>
              <w:bottom w:val="single" w:sz="4" w:space="0" w:color="000000"/>
            </w:tcBorders>
            <w:shd w:fill="007FFE" w:val="clear"/>
          </w:tcPr>
          <w:p>
            <w:pPr>
              <w:pStyle w:val="Contenudetableauuser"/>
              <w:bidi w:val="0"/>
              <w:jc w:val="start"/>
              <w:rPr>
                <w:color w:val="FFFFFF"/>
              </w:rPr>
            </w:pPr>
            <w:r>
              <w:rPr>
                <w:bCs w:val="false"/>
                <w:iCs w:val="false"/>
                <w:color w:val="FFFFFF"/>
                <w:sz w:val="36"/>
                <w:szCs w:val="24"/>
                <w:shd w:fill="auto" w:val="clear"/>
              </w:rPr>
              <w:t>Caractéristique</w:t>
            </w:r>
          </w:p>
        </w:tc>
        <w:tc>
          <w:tcPr>
            <w:tcW w:w="5235" w:type="dxa"/>
            <w:tcBorders>
              <w:top w:val="single" w:sz="4" w:space="0" w:color="000000"/>
              <w:start w:val="single" w:sz="4" w:space="0" w:color="000000"/>
              <w:bottom w:val="single" w:sz="4" w:space="0" w:color="000000"/>
            </w:tcBorders>
            <w:shd w:fill="007FFE" w:val="clear"/>
          </w:tcPr>
          <w:p>
            <w:pPr>
              <w:pStyle w:val="Contenudetableauuser"/>
              <w:bidi w:val="0"/>
              <w:jc w:val="start"/>
              <w:rPr>
                <w:color w:val="FFFFFF"/>
              </w:rPr>
            </w:pPr>
            <w:r>
              <w:rPr>
                <w:bCs w:val="false"/>
                <w:iCs w:val="false"/>
                <w:color w:val="FFFFFF"/>
                <w:sz w:val="36"/>
                <w:szCs w:val="24"/>
                <w:shd w:fill="auto" w:val="clear"/>
              </w:rPr>
              <w:t>RDI</w:t>
            </w:r>
          </w:p>
        </w:tc>
        <w:tc>
          <w:tcPr>
            <w:tcW w:w="5235" w:type="dxa"/>
            <w:tcBorders>
              <w:top w:val="single" w:sz="4" w:space="0" w:color="000000"/>
              <w:start w:val="single" w:sz="4" w:space="0" w:color="000000"/>
              <w:bottom w:val="single" w:sz="4" w:space="0" w:color="000000"/>
              <w:end w:val="single" w:sz="4" w:space="0" w:color="000000"/>
            </w:tcBorders>
            <w:shd w:fill="007FFE" w:val="clear"/>
          </w:tcPr>
          <w:p>
            <w:pPr>
              <w:pStyle w:val="Contenudetableauuser"/>
              <w:bidi w:val="0"/>
              <w:jc w:val="start"/>
              <w:rPr>
                <w:color w:val="FFFFFF"/>
              </w:rPr>
            </w:pPr>
            <w:r>
              <w:rPr>
                <w:bCs w:val="false"/>
                <w:iCs w:val="false"/>
                <w:color w:val="FFFFFF"/>
                <w:sz w:val="36"/>
                <w:szCs w:val="24"/>
                <w:shd w:fill="auto" w:val="clear"/>
              </w:rPr>
              <w:t>RDM</w:t>
            </w:r>
          </w:p>
        </w:tc>
      </w:tr>
      <w:tr>
        <w:trPr/>
        <w:tc>
          <w:tcPr>
            <w:tcW w:w="5234" w:type="dxa"/>
            <w:tcBorders>
              <w:start w:val="single" w:sz="4" w:space="0" w:color="000000"/>
              <w:bottom w:val="single" w:sz="4" w:space="0" w:color="000000"/>
            </w:tcBorders>
          </w:tcPr>
          <w:p>
            <w:pPr>
              <w:pStyle w:val="Contenudetableauuser"/>
              <w:bidi w:val="0"/>
              <w:jc w:val="start"/>
              <w:rPr>
                <w:sz w:val="36"/>
                <w:szCs w:val="36"/>
              </w:rPr>
            </w:pPr>
            <w:r>
              <w:rPr>
                <w:sz w:val="36"/>
                <w:szCs w:val="36"/>
              </w:rPr>
              <w:t>Modes</w:t>
            </w:r>
          </w:p>
        </w:tc>
        <w:tc>
          <w:tcPr>
            <w:tcW w:w="5235" w:type="dxa"/>
            <w:tcBorders>
              <w:start w:val="single" w:sz="4" w:space="0" w:color="000000"/>
              <w:bottom w:val="single" w:sz="4" w:space="0" w:color="000000"/>
            </w:tcBorders>
          </w:tcPr>
          <w:p>
            <w:pPr>
              <w:pStyle w:val="Contenudetableauuser"/>
              <w:bidi w:val="0"/>
              <w:jc w:val="start"/>
              <w:rPr>
                <w:sz w:val="36"/>
                <w:szCs w:val="36"/>
              </w:rPr>
            </w:pPr>
            <w:r>
              <w:rPr>
                <w:sz w:val="36"/>
                <w:szCs w:val="36"/>
              </w:rPr>
              <w:t>BFR/ENT/HFR</w:t>
            </w:r>
          </w:p>
        </w:tc>
        <w:tc>
          <w:tcPr>
            <w:tcW w:w="5235"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GP/MP/BT/BA</w:t>
            </w:r>
          </w:p>
        </w:tc>
      </w:tr>
      <w:tr>
        <w:trPr/>
        <w:tc>
          <w:tcPr>
            <w:tcW w:w="5234" w:type="dxa"/>
            <w:tcBorders>
              <w:start w:val="single" w:sz="4" w:space="0" w:color="000000"/>
              <w:bottom w:val="single" w:sz="4" w:space="0" w:color="000000"/>
            </w:tcBorders>
          </w:tcPr>
          <w:p>
            <w:pPr>
              <w:pStyle w:val="Contenudetableauuser"/>
              <w:bidi w:val="0"/>
              <w:jc w:val="start"/>
              <w:rPr>
                <w:sz w:val="36"/>
                <w:szCs w:val="36"/>
              </w:rPr>
            </w:pPr>
            <w:r>
              <w:rPr>
                <w:sz w:val="36"/>
                <w:szCs w:val="36"/>
              </w:rPr>
              <w:t>NCTR</w:t>
            </w:r>
          </w:p>
        </w:tc>
        <w:tc>
          <w:tcPr>
            <w:tcW w:w="5235" w:type="dxa"/>
            <w:tcBorders>
              <w:start w:val="single" w:sz="4" w:space="0" w:color="000000"/>
              <w:bottom w:val="single" w:sz="4" w:space="0" w:color="000000"/>
            </w:tcBorders>
          </w:tcPr>
          <w:p>
            <w:pPr>
              <w:pStyle w:val="Contenudetableauuser"/>
              <w:bidi w:val="0"/>
              <w:jc w:val="start"/>
              <w:rPr>
                <w:sz w:val="36"/>
                <w:szCs w:val="36"/>
              </w:rPr>
            </w:pPr>
            <w:r>
              <w:rPr>
                <w:sz w:val="36"/>
                <w:szCs w:val="36"/>
              </w:rPr>
              <w:t>YES</w:t>
            </w:r>
          </w:p>
        </w:tc>
        <w:tc>
          <w:tcPr>
            <w:tcW w:w="5235"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NO</w:t>
            </w:r>
          </w:p>
        </w:tc>
      </w:tr>
      <w:tr>
        <w:trPr/>
        <w:tc>
          <w:tcPr>
            <w:tcW w:w="5234" w:type="dxa"/>
            <w:tcBorders>
              <w:start w:val="single" w:sz="4" w:space="0" w:color="000000"/>
              <w:bottom w:val="single" w:sz="4" w:space="0" w:color="000000"/>
            </w:tcBorders>
          </w:tcPr>
          <w:p>
            <w:pPr>
              <w:pStyle w:val="Contenudetableauuser"/>
              <w:bidi w:val="0"/>
              <w:jc w:val="start"/>
              <w:rPr>
                <w:sz w:val="36"/>
                <w:szCs w:val="36"/>
              </w:rPr>
            </w:pPr>
            <w:r>
              <w:rPr>
                <w:sz w:val="36"/>
                <w:szCs w:val="36"/>
              </w:rPr>
              <w:t>TDC switch</w:t>
            </w:r>
          </w:p>
        </w:tc>
        <w:tc>
          <w:tcPr>
            <w:tcW w:w="5235" w:type="dxa"/>
            <w:tcBorders>
              <w:start w:val="single" w:sz="4" w:space="0" w:color="000000"/>
              <w:bottom w:val="single" w:sz="4" w:space="0" w:color="000000"/>
            </w:tcBorders>
          </w:tcPr>
          <w:p>
            <w:pPr>
              <w:pStyle w:val="Contenudetableauuser"/>
              <w:bidi w:val="0"/>
              <w:jc w:val="start"/>
              <w:rPr>
                <w:sz w:val="36"/>
                <w:szCs w:val="36"/>
              </w:rPr>
            </w:pPr>
            <w:r>
              <w:rPr>
                <w:sz w:val="36"/>
                <w:szCs w:val="36"/>
              </w:rPr>
              <w:t>S &amp; Z</w:t>
            </w:r>
          </w:p>
        </w:tc>
        <w:tc>
          <w:tcPr>
            <w:tcW w:w="5235"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S</w:t>
            </w:r>
          </w:p>
        </w:tc>
      </w:tr>
      <w:tr>
        <w:trPr/>
        <w:tc>
          <w:tcPr>
            <w:tcW w:w="5234" w:type="dxa"/>
            <w:tcBorders>
              <w:start w:val="single" w:sz="4" w:space="0" w:color="000000"/>
              <w:bottom w:val="single" w:sz="4" w:space="0" w:color="000000"/>
            </w:tcBorders>
          </w:tcPr>
          <w:p>
            <w:pPr>
              <w:pStyle w:val="Contenudetableauuser"/>
              <w:bidi w:val="0"/>
              <w:jc w:val="start"/>
              <w:rPr>
                <w:sz w:val="36"/>
                <w:szCs w:val="36"/>
              </w:rPr>
            </w:pPr>
            <w:r>
              <w:rPr>
                <w:sz w:val="36"/>
                <w:szCs w:val="36"/>
              </w:rPr>
              <w:t>DEC mode</w:t>
            </w:r>
          </w:p>
        </w:tc>
        <w:tc>
          <w:tcPr>
            <w:tcW w:w="5235" w:type="dxa"/>
            <w:tcBorders>
              <w:start w:val="single" w:sz="4" w:space="0" w:color="000000"/>
              <w:bottom w:val="single" w:sz="4" w:space="0" w:color="000000"/>
            </w:tcBorders>
          </w:tcPr>
          <w:p>
            <w:pPr>
              <w:pStyle w:val="Contenudetableauuser"/>
              <w:bidi w:val="0"/>
              <w:jc w:val="start"/>
              <w:rPr>
                <w:sz w:val="36"/>
                <w:szCs w:val="36"/>
              </w:rPr>
            </w:pPr>
            <w:r>
              <w:rPr>
                <w:sz w:val="36"/>
                <w:szCs w:val="36"/>
              </w:rPr>
              <w:t>YES</w:t>
            </w:r>
          </w:p>
        </w:tc>
        <w:tc>
          <w:tcPr>
            <w:tcW w:w="5235"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YES</w:t>
            </w:r>
          </w:p>
        </w:tc>
      </w:tr>
      <w:tr>
        <w:trPr/>
        <w:tc>
          <w:tcPr>
            <w:tcW w:w="5234" w:type="dxa"/>
            <w:tcBorders>
              <w:start w:val="single" w:sz="4" w:space="0" w:color="000000"/>
              <w:bottom w:val="single" w:sz="4" w:space="0" w:color="000000"/>
            </w:tcBorders>
          </w:tcPr>
          <w:p>
            <w:pPr>
              <w:pStyle w:val="Contenudetableauuser"/>
              <w:bidi w:val="0"/>
              <w:jc w:val="start"/>
              <w:rPr>
                <w:sz w:val="36"/>
                <w:szCs w:val="36"/>
              </w:rPr>
            </w:pPr>
            <w:r>
              <w:rPr>
                <w:sz w:val="36"/>
                <w:szCs w:val="36"/>
              </w:rPr>
              <w:t>VISU mode</w:t>
            </w:r>
          </w:p>
        </w:tc>
        <w:tc>
          <w:tcPr>
            <w:tcW w:w="5235" w:type="dxa"/>
            <w:tcBorders>
              <w:start w:val="single" w:sz="4" w:space="0" w:color="000000"/>
              <w:bottom w:val="single" w:sz="4" w:space="0" w:color="000000"/>
            </w:tcBorders>
          </w:tcPr>
          <w:p>
            <w:pPr>
              <w:pStyle w:val="Contenudetableauuser"/>
              <w:bidi w:val="0"/>
              <w:jc w:val="start"/>
              <w:rPr>
                <w:sz w:val="36"/>
                <w:szCs w:val="36"/>
              </w:rPr>
            </w:pPr>
            <w:r>
              <w:rPr>
                <w:sz w:val="36"/>
                <w:szCs w:val="36"/>
              </w:rPr>
              <w:t>YES</w:t>
            </w:r>
          </w:p>
        </w:tc>
        <w:tc>
          <w:tcPr>
            <w:tcW w:w="5235"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YES</w:t>
            </w:r>
          </w:p>
        </w:tc>
      </w:tr>
      <w:tr>
        <w:trPr/>
        <w:tc>
          <w:tcPr>
            <w:tcW w:w="5234" w:type="dxa"/>
            <w:tcBorders>
              <w:start w:val="single" w:sz="4" w:space="0" w:color="000000"/>
              <w:bottom w:val="single" w:sz="4" w:space="0" w:color="000000"/>
            </w:tcBorders>
          </w:tcPr>
          <w:p>
            <w:pPr>
              <w:pStyle w:val="Contenudetableauuser"/>
              <w:bidi w:val="0"/>
              <w:jc w:val="start"/>
              <w:rPr>
                <w:sz w:val="36"/>
                <w:szCs w:val="36"/>
              </w:rPr>
            </w:pPr>
            <w:r>
              <w:rPr>
                <w:sz w:val="36"/>
                <w:szCs w:val="36"/>
              </w:rPr>
              <w:t>PER mode (« Percée »)</w:t>
            </w:r>
          </w:p>
        </w:tc>
        <w:tc>
          <w:tcPr>
            <w:tcW w:w="5235"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5235"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YES (non implémenté)</w:t>
            </w:r>
          </w:p>
        </w:tc>
      </w:tr>
      <w:tr>
        <w:trPr/>
        <w:tc>
          <w:tcPr>
            <w:tcW w:w="5234" w:type="dxa"/>
            <w:tcBorders>
              <w:start w:val="single" w:sz="4" w:space="0" w:color="000000"/>
              <w:bottom w:val="single" w:sz="4" w:space="0" w:color="000000"/>
            </w:tcBorders>
          </w:tcPr>
          <w:p>
            <w:pPr>
              <w:pStyle w:val="Contenudetableauuser"/>
              <w:bidi w:val="0"/>
              <w:jc w:val="start"/>
              <w:rPr>
                <w:sz w:val="36"/>
                <w:szCs w:val="36"/>
              </w:rPr>
            </w:pPr>
            <w:r>
              <w:rPr>
                <w:sz w:val="36"/>
                <w:szCs w:val="36"/>
              </w:rPr>
              <w:t>AC mode (« Anti Collision »)</w:t>
            </w:r>
          </w:p>
        </w:tc>
        <w:tc>
          <w:tcPr>
            <w:tcW w:w="5235" w:type="dxa"/>
            <w:tcBorders>
              <w:start w:val="single" w:sz="4" w:space="0" w:color="000000"/>
              <w:bottom w:val="single" w:sz="4" w:space="0" w:color="000000"/>
            </w:tcBorders>
          </w:tcPr>
          <w:p>
            <w:pPr>
              <w:pStyle w:val="Contenudetableauuser"/>
              <w:bidi w:val="0"/>
              <w:jc w:val="start"/>
              <w:rPr>
                <w:sz w:val="36"/>
                <w:szCs w:val="36"/>
              </w:rPr>
            </w:pPr>
            <w:r>
              <w:rPr>
                <w:sz w:val="36"/>
                <w:szCs w:val="36"/>
              </w:rPr>
              <w:t>NO</w:t>
            </w:r>
          </w:p>
        </w:tc>
        <w:tc>
          <w:tcPr>
            <w:tcW w:w="5235" w:type="dxa"/>
            <w:tcBorders>
              <w:start w:val="single" w:sz="4" w:space="0" w:color="000000"/>
              <w:bottom w:val="single" w:sz="4" w:space="0" w:color="000000"/>
              <w:end w:val="single" w:sz="4" w:space="0" w:color="000000"/>
            </w:tcBorders>
          </w:tcPr>
          <w:p>
            <w:pPr>
              <w:pStyle w:val="Contenudetableauuser"/>
              <w:bidi w:val="0"/>
              <w:jc w:val="start"/>
              <w:rPr>
                <w:sz w:val="36"/>
                <w:szCs w:val="36"/>
              </w:rPr>
            </w:pPr>
            <w:r>
              <w:rPr>
                <w:sz w:val="36"/>
                <w:szCs w:val="36"/>
              </w:rPr>
              <w:t>YES (non implémenté)</w:t>
            </w:r>
          </w:p>
        </w:tc>
      </w:tr>
    </w:tbl>
    <w:p>
      <w:pPr>
        <w:pStyle w:val="Normal"/>
        <w:bidi w:val="0"/>
        <w:jc w:val="start"/>
        <w:rPr>
          <w:sz w:val="36"/>
          <w:szCs w:val="36"/>
        </w:rPr>
      </w:pPr>
      <w:r>
        <w:rPr>
          <w:sz w:val="36"/>
          <w:szCs w:val="36"/>
        </w:rPr>
      </w:r>
      <w:r>
        <w:br w:type="page"/>
      </w:r>
    </w:p>
    <w:p>
      <w:pPr>
        <w:pStyle w:val="Normal"/>
        <w:bidi w:val="0"/>
        <w:spacing w:before="0" w:after="0"/>
        <w:jc w:val="start"/>
        <w:rPr>
          <w:highlight w:val="none"/>
          <w:shd w:fill="000084" w:val="clear"/>
        </w:rPr>
      </w:pPr>
      <w:r>
        <w:rPr>
          <w:b/>
          <w:bCs/>
          <w:sz w:val="44"/>
          <w:szCs w:val="44"/>
          <w:shd w:fill="000084" w:val="clear"/>
        </w:rPr>
        <w:t>IX ) Fonctionnement du radar RDM                                                                               |</w:t>
      </w:r>
    </w:p>
    <w:p>
      <w:pPr>
        <w:pStyle w:val="Normal"/>
        <w:bidi w:val="0"/>
        <w:jc w:val="start"/>
        <w:rPr>
          <w:sz w:val="36"/>
          <w:szCs w:val="36"/>
        </w:rPr>
      </w:pPr>
      <w:r>
        <w:rPr>
          <w:sz w:val="36"/>
          <w:szCs w:val="36"/>
        </w:rPr>
      </w:r>
    </w:p>
    <w:p>
      <w:pPr>
        <w:pStyle w:val="Normal"/>
        <w:bidi w:val="0"/>
        <w:jc w:val="start"/>
        <w:rPr>
          <w:color w:val="FF0000"/>
          <w:sz w:val="36"/>
          <w:szCs w:val="36"/>
        </w:rPr>
      </w:pPr>
      <w:r>
        <w:rPr>
          <w:color w:val="FF0000"/>
          <w:sz w:val="36"/>
          <w:szCs w:val="36"/>
        </w:rPr>
        <w:t>/!\ La modélisation du RDM se base sur le fonctionnement du RDI tel que développé dans le module Mirage 2000C. Elle n’est donc pas exacte.</w:t>
      </w:r>
    </w:p>
    <w:p>
      <w:pPr>
        <w:pStyle w:val="Normal"/>
        <w:bidi w:val="0"/>
        <w:jc w:val="start"/>
        <w:rPr>
          <w:sz w:val="36"/>
          <w:szCs w:val="36"/>
        </w:rPr>
      </w:pPr>
      <w:r>
        <w:rPr>
          <w:sz w:val="36"/>
          <w:szCs w:val="36"/>
        </w:rPr>
      </w:r>
    </w:p>
    <w:p>
      <w:pPr>
        <w:pStyle w:val="Normal"/>
        <w:bidi w:val="0"/>
        <w:jc w:val="start"/>
        <w:rPr>
          <w:sz w:val="36"/>
          <w:szCs w:val="36"/>
        </w:rPr>
      </w:pPr>
      <w:r>
        <w:rPr>
          <w:sz w:val="36"/>
          <w:szCs w:val="36"/>
        </w:rPr>
        <w:t>Deux modes de recherche sont modélisés :</w:t>
      </w:r>
    </w:p>
    <w:p>
      <w:pPr>
        <w:pStyle w:val="Normal"/>
        <w:bidi w:val="0"/>
        <w:jc w:val="start"/>
        <w:rPr>
          <w:sz w:val="36"/>
          <w:szCs w:val="36"/>
        </w:rPr>
      </w:pPr>
      <w:r>
        <w:rPr>
          <w:sz w:val="36"/>
          <w:szCs w:val="36"/>
        </w:rPr>
        <w:drawing>
          <wp:anchor behindDoc="0" distT="0" distB="0" distL="0" distR="0" simplePos="0" locked="0" layoutInCell="0" allowOverlap="1" relativeHeight="12">
            <wp:simplePos x="0" y="0"/>
            <wp:positionH relativeFrom="column">
              <wp:posOffset>3891915</wp:posOffset>
            </wp:positionH>
            <wp:positionV relativeFrom="paragraph">
              <wp:posOffset>156210</wp:posOffset>
            </wp:positionV>
            <wp:extent cx="6040755" cy="4544060"/>
            <wp:effectExtent l="0" t="0" r="0" b="0"/>
            <wp:wrapSquare wrapText="largest"/>
            <wp:docPr id="3" name="Image9"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9" descr="" title=""/>
                    <pic:cNvPicPr>
                      <a:picLocks noChangeAspect="1" noChangeArrowheads="1"/>
                    </pic:cNvPicPr>
                  </pic:nvPicPr>
                  <pic:blipFill>
                    <a:blip r:embed="rId4"/>
                    <a:stretch>
                      <a:fillRect/>
                    </a:stretch>
                  </pic:blipFill>
                  <pic:spPr bwMode="auto">
                    <a:xfrm>
                      <a:off x="0" y="0"/>
                      <a:ext cx="6040755" cy="4544060"/>
                    </a:xfrm>
                    <a:prstGeom prst="rect">
                      <a:avLst/>
                    </a:prstGeom>
                    <a:noFill/>
                  </pic:spPr>
                </pic:pic>
              </a:graphicData>
            </a:graphic>
          </wp:anchor>
        </w:drawing>
      </w:r>
    </w:p>
    <w:p>
      <w:pPr>
        <w:pStyle w:val="Normal"/>
        <w:bidi w:val="0"/>
        <w:spacing w:before="0" w:after="0"/>
        <w:jc w:val="start"/>
        <w:rPr>
          <w:sz w:val="36"/>
          <w:szCs w:val="36"/>
        </w:rPr>
      </w:pPr>
      <w:r>
        <w:rPr>
          <w:b/>
          <w:bCs/>
          <w:i w:val="false"/>
          <w:iCs w:val="false"/>
          <w:color w:val="FF0000"/>
          <w:sz w:val="36"/>
          <w:szCs w:val="36"/>
          <w:u w:val="none"/>
        </w:rPr>
        <w:t>1</w:t>
      </w:r>
      <w:r>
        <w:rPr>
          <w:i w:val="false"/>
          <w:iCs w:val="false"/>
          <w:sz w:val="36"/>
          <w:szCs w:val="36"/>
          <w:u w:val="none"/>
        </w:rPr>
        <w:t> : Ces modes sont symbolisés par l’affichage « </w:t>
      </w:r>
      <w:r>
        <w:rPr>
          <w:i w:val="false"/>
          <w:iCs w:val="false"/>
          <w:sz w:val="36"/>
          <w:szCs w:val="36"/>
          <w:u w:val="none"/>
        </w:rPr>
        <w:t>RCH</w:t>
      </w:r>
      <w:r>
        <w:rPr>
          <w:i w:val="false"/>
          <w:iCs w:val="false"/>
          <w:sz w:val="36"/>
          <w:szCs w:val="36"/>
          <w:u w:val="none"/>
        </w:rPr>
        <w:t> ».</w:t>
      </w:r>
    </w:p>
    <w:p>
      <w:pPr>
        <w:pStyle w:val="Normal"/>
        <w:bidi w:val="0"/>
        <w:jc w:val="start"/>
        <w:rPr>
          <w:sz w:val="36"/>
          <w:szCs w:val="36"/>
        </w:rPr>
      </w:pPr>
      <w:r>
        <w:rPr>
          <w:sz w:val="36"/>
          <w:szCs w:val="36"/>
        </w:rPr>
      </w:r>
    </w:p>
    <w:p>
      <w:pPr>
        <w:pStyle w:val="Normal"/>
        <w:bidi w:val="0"/>
        <w:jc w:val="start"/>
        <w:rPr>
          <w:sz w:val="36"/>
          <w:szCs w:val="36"/>
        </w:rPr>
      </w:pPr>
      <w:r>
        <w:rPr>
          <w:sz w:val="36"/>
          <w:szCs w:val="36"/>
          <w:u w:val="single"/>
        </w:rPr>
        <w:t>Mode GP (« Grande Portée ») :</w:t>
      </w:r>
      <w:r>
        <w:rPr>
          <w:sz w:val="36"/>
          <w:szCs w:val="36"/>
        </w:rPr>
        <w:t xml:space="preserve"> d’une portée d’environ 40 nm, il fonctionne sur la base du mode « BFR » du RDI. Il ne permet pas de verrouiller une cible en mode PSID/PSIC. Ce mode ne dispose pas de capacité lookdown.</w:t>
      </w:r>
    </w:p>
    <w:p>
      <w:pPr>
        <w:pStyle w:val="Normal"/>
        <w:bidi w:val="0"/>
        <w:jc w:val="start"/>
        <w:rPr>
          <w:sz w:val="36"/>
          <w:szCs w:val="36"/>
        </w:rPr>
      </w:pPr>
      <w:r>
        <w:rPr>
          <w:sz w:val="36"/>
          <w:szCs w:val="36"/>
        </w:rPr>
      </w:r>
    </w:p>
    <w:p>
      <w:pPr>
        <w:pStyle w:val="Normal"/>
        <w:bidi w:val="0"/>
        <w:jc w:val="start"/>
        <w:rPr>
          <w:sz w:val="36"/>
          <w:szCs w:val="36"/>
        </w:rPr>
      </w:pPr>
      <w:r>
        <w:rPr>
          <w:sz w:val="36"/>
          <w:szCs w:val="36"/>
          <w:u w:val="single"/>
        </w:rPr>
        <w:t>Mode MP (« Moyenne Portée ») :</w:t>
      </w:r>
      <w:r>
        <w:rPr>
          <w:sz w:val="36"/>
          <w:szCs w:val="36"/>
        </w:rPr>
        <w:t xml:space="preserve"> d’une portée d’environ 40 nm, il fonctionne sur la base du mode « ENT » du RDI. Il autorise le verrouillage d’une cible en mode PSID/PSIC. Ce mode ne dispose pas de capacité lookdown.</w:t>
      </w:r>
      <w:r>
        <w:br w:type="page"/>
      </w:r>
    </w:p>
    <w:p>
      <w:pPr>
        <w:pStyle w:val="Normal"/>
        <w:bidi w:val="0"/>
        <w:spacing w:before="0" w:after="0"/>
        <w:jc w:val="start"/>
        <w:rPr>
          <w:highlight w:val="none"/>
          <w:shd w:fill="000084" w:val="clear"/>
        </w:rPr>
      </w:pPr>
      <w:r>
        <w:rPr>
          <w:b/>
          <w:bCs/>
          <w:sz w:val="44"/>
          <w:szCs w:val="44"/>
          <w:shd w:fill="000084" w:val="clear"/>
        </w:rPr>
        <w:t>IX ) Fonctionnement du radar RDM                                                                               |</w:t>
      </w:r>
    </w:p>
    <w:p>
      <w:pPr>
        <w:pStyle w:val="Normal"/>
        <w:bidi w:val="0"/>
        <w:jc w:val="start"/>
        <w:rPr>
          <w:sz w:val="36"/>
          <w:szCs w:val="36"/>
        </w:rPr>
      </w:pPr>
      <w:r>
        <w:rPr>
          <w:sz w:val="36"/>
          <w:szCs w:val="36"/>
        </w:rPr>
      </w:r>
    </w:p>
    <w:p>
      <w:pPr>
        <w:pStyle w:val="Normal"/>
        <w:bidi w:val="0"/>
        <w:jc w:val="start"/>
        <w:rPr>
          <w:sz w:val="36"/>
          <w:szCs w:val="36"/>
        </w:rPr>
      </w:pPr>
      <w:r>
        <w:rPr>
          <w:sz w:val="36"/>
          <w:szCs w:val="36"/>
        </w:rPr>
        <w:t>Ces deux modes sont sélectionnables à partir du switch « PRF » :</w:t>
      </w:r>
    </w:p>
    <w:p>
      <w:pPr>
        <w:pStyle w:val="Normal"/>
        <w:bidi w:val="0"/>
        <w:jc w:val="start"/>
        <w:rPr>
          <w:sz w:val="36"/>
          <w:szCs w:val="36"/>
        </w:rPr>
      </w:pPr>
      <w:r>
        <w:rPr>
          <w:sz w:val="36"/>
          <w:szCs w:val="36"/>
        </w:rPr>
        <w:drawing>
          <wp:anchor behindDoc="0" distT="0" distB="0" distL="0" distR="0" simplePos="0" locked="0" layoutInCell="0" allowOverlap="1" relativeHeight="10">
            <wp:simplePos x="0" y="0"/>
            <wp:positionH relativeFrom="column">
              <wp:posOffset>4606290</wp:posOffset>
            </wp:positionH>
            <wp:positionV relativeFrom="paragraph">
              <wp:posOffset>222250</wp:posOffset>
            </wp:positionV>
            <wp:extent cx="4839335" cy="4038600"/>
            <wp:effectExtent l="0" t="0" r="0" b="0"/>
            <wp:wrapSquare wrapText="left"/>
            <wp:docPr id="4" name="Image4"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 descr="" title=""/>
                    <pic:cNvPicPr>
                      <a:picLocks noChangeAspect="1" noChangeArrowheads="1"/>
                    </pic:cNvPicPr>
                  </pic:nvPicPr>
                  <pic:blipFill>
                    <a:blip r:embed="rId5"/>
                    <a:stretch>
                      <a:fillRect/>
                    </a:stretch>
                  </pic:blipFill>
                  <pic:spPr bwMode="auto">
                    <a:xfrm>
                      <a:off x="0" y="0"/>
                      <a:ext cx="4839335" cy="4038600"/>
                    </a:xfrm>
                    <a:prstGeom prst="rect">
                      <a:avLst/>
                    </a:prstGeom>
                    <a:noFill/>
                  </pic:spPr>
                </pic:pic>
              </a:graphicData>
            </a:graphic>
          </wp:anchor>
        </w:drawing>
      </w:r>
    </w:p>
    <w:p>
      <w:pPr>
        <w:pStyle w:val="Normal"/>
        <w:bidi w:val="0"/>
        <w:jc w:val="start"/>
        <w:rPr>
          <w:sz w:val="36"/>
          <w:szCs w:val="36"/>
        </w:rPr>
      </w:pPr>
      <w:r>
        <w:rPr>
          <w:sz w:val="36"/>
          <w:szCs w:val="36"/>
        </w:rPr>
        <w:t>- GP : position « BFR »</w:t>
      </w:r>
    </w:p>
    <w:p>
      <w:pPr>
        <w:pStyle w:val="Normal"/>
        <w:bidi w:val="0"/>
        <w:jc w:val="start"/>
        <w:rPr>
          <w:sz w:val="36"/>
          <w:szCs w:val="36"/>
        </w:rPr>
      </w:pPr>
      <w:r>
        <w:rPr>
          <w:sz w:val="36"/>
          <w:szCs w:val="36"/>
        </w:rPr>
        <w:t>- MP : position « ENT »</w:t>
      </w:r>
    </w:p>
    <w:p>
      <w:pPr>
        <w:pStyle w:val="Normal"/>
        <w:bidi w:val="0"/>
        <w:jc w:val="start"/>
        <w:rPr>
          <w:sz w:val="36"/>
          <w:szCs w:val="36"/>
        </w:rPr>
      </w:pPr>
      <w:r>
        <w:rPr>
          <w:sz w:val="36"/>
          <w:szCs w:val="36"/>
        </w:rPr>
      </w:r>
    </w:p>
    <w:p>
      <w:pPr>
        <w:pStyle w:val="Normal"/>
        <w:bidi w:val="0"/>
        <w:jc w:val="start"/>
        <w:rPr>
          <w:sz w:val="36"/>
          <w:szCs w:val="36"/>
        </w:rPr>
      </w:pPr>
      <w:r>
        <w:rPr>
          <w:sz w:val="36"/>
          <w:szCs w:val="36"/>
        </w:rPr>
      </w:r>
    </w:p>
    <w:p>
      <w:pPr>
        <w:pStyle w:val="Normal"/>
        <w:bidi w:val="0"/>
        <w:jc w:val="start"/>
        <w:rPr>
          <w:sz w:val="36"/>
          <w:szCs w:val="36"/>
        </w:rPr>
      </w:pPr>
      <w:r>
        <w:rPr>
          <w:sz w:val="36"/>
          <w:szCs w:val="36"/>
        </w:rPr>
      </w:r>
    </w:p>
    <w:p>
      <w:pPr>
        <w:pStyle w:val="Normal"/>
        <w:bidi w:val="0"/>
        <w:jc w:val="start"/>
        <w:rPr>
          <w:sz w:val="36"/>
          <w:szCs w:val="36"/>
        </w:rPr>
      </w:pPr>
      <w:r>
        <w:rPr>
          <w:sz w:val="36"/>
          <w:szCs w:val="36"/>
        </w:rPr>
      </w:r>
    </w:p>
    <w:p>
      <w:pPr>
        <w:pStyle w:val="Normal"/>
        <w:bidi w:val="0"/>
        <w:jc w:val="start"/>
        <w:rPr>
          <w:sz w:val="28"/>
          <w:szCs w:val="28"/>
        </w:rPr>
      </w:pPr>
      <w:r>
        <w:rPr>
          <w:i/>
          <w:iCs/>
          <w:sz w:val="28"/>
          <w:szCs w:val="28"/>
        </w:rPr>
        <w:t>(Nota bene : le mode « HFR » du RDI n’est plus fonctionnel et n’affiche donc plus aucune information sur la VTB)</w:t>
      </w:r>
    </w:p>
    <w:p>
      <w:pPr>
        <w:pStyle w:val="Normal"/>
        <w:bidi w:val="0"/>
        <w:jc w:val="start"/>
        <w:rPr>
          <w:sz w:val="36"/>
          <w:szCs w:val="36"/>
        </w:rPr>
      </w:pPr>
      <w:r>
        <w:rPr>
          <w:sz w:val="36"/>
          <w:szCs w:val="36"/>
        </w:rPr>
      </w:r>
    </w:p>
    <w:p>
      <w:pPr>
        <w:pStyle w:val="Normal"/>
        <w:bidi w:val="0"/>
        <w:jc w:val="start"/>
        <w:rPr>
          <w:sz w:val="36"/>
          <w:szCs w:val="36"/>
        </w:rPr>
      </w:pPr>
      <w:r>
        <w:rPr>
          <w:sz w:val="36"/>
          <w:szCs w:val="36"/>
        </w:rPr>
      </w:r>
      <w:r>
        <w:br w:type="page"/>
      </w:r>
    </w:p>
    <w:p>
      <w:pPr>
        <w:pStyle w:val="Normal"/>
        <w:bidi w:val="0"/>
        <w:spacing w:before="0" w:after="0"/>
        <w:jc w:val="start"/>
        <w:rPr>
          <w:highlight w:val="none"/>
          <w:shd w:fill="000084" w:val="clear"/>
        </w:rPr>
      </w:pPr>
      <w:r>
        <w:rPr>
          <w:b/>
          <w:bCs/>
          <w:i/>
          <w:iCs/>
          <w:sz w:val="44"/>
          <w:szCs w:val="44"/>
          <w:shd w:fill="000084" w:val="clear"/>
        </w:rPr>
        <w:t>IX ) Fonctionnement du radar RDM                                                                                 |</w:t>
      </w:r>
    </w:p>
    <w:p>
      <w:pPr>
        <w:pStyle w:val="Normal"/>
        <w:bidi w:val="0"/>
        <w:spacing w:before="0" w:after="0"/>
        <w:jc w:val="start"/>
        <w:rPr>
          <w:i w:val="false"/>
          <w:i w:val="false"/>
          <w:iCs w:val="false"/>
          <w:sz w:val="36"/>
          <w:szCs w:val="36"/>
        </w:rPr>
      </w:pPr>
      <w:r>
        <w:rPr>
          <w:i w:val="false"/>
          <w:iCs w:val="false"/>
          <w:sz w:val="36"/>
          <w:szCs w:val="36"/>
        </w:rPr>
      </w:r>
    </w:p>
    <w:p>
      <w:pPr>
        <w:pStyle w:val="Normal"/>
        <w:bidi w:val="0"/>
        <w:spacing w:before="0" w:after="0"/>
        <w:jc w:val="start"/>
        <w:rPr>
          <w:i w:val="false"/>
          <w:i w:val="false"/>
          <w:iCs w:val="false"/>
          <w:sz w:val="36"/>
          <w:szCs w:val="36"/>
          <w:u w:val="single"/>
        </w:rPr>
      </w:pPr>
      <w:r>
        <w:rPr>
          <w:i w:val="false"/>
          <w:iCs w:val="false"/>
          <w:sz w:val="36"/>
          <w:szCs w:val="36"/>
          <w:u w:val="single"/>
        </w:rPr>
        <w:t>Mode PSID (« Poursuite Sur Information Discontinue ») :</w:t>
      </w:r>
    </w:p>
    <w:p>
      <w:pPr>
        <w:pStyle w:val="Normal"/>
        <w:bidi w:val="0"/>
        <w:spacing w:before="0" w:after="0"/>
        <w:jc w:val="start"/>
        <w:rPr>
          <w:i w:val="false"/>
          <w:i w:val="false"/>
          <w:iCs w:val="false"/>
          <w:sz w:val="36"/>
          <w:szCs w:val="36"/>
          <w:u w:val="single"/>
        </w:rPr>
      </w:pPr>
      <w:r>
        <w:rPr>
          <w:i w:val="false"/>
          <w:iCs w:val="false"/>
          <w:sz w:val="36"/>
          <w:szCs w:val="36"/>
          <w:u w:val="single"/>
        </w:rPr>
        <w:drawing>
          <wp:anchor behindDoc="0" distT="0" distB="0" distL="0" distR="0" simplePos="0" locked="0" layoutInCell="0" allowOverlap="1" relativeHeight="9">
            <wp:simplePos x="0" y="0"/>
            <wp:positionH relativeFrom="column">
              <wp:posOffset>4475480</wp:posOffset>
            </wp:positionH>
            <wp:positionV relativeFrom="paragraph">
              <wp:posOffset>162560</wp:posOffset>
            </wp:positionV>
            <wp:extent cx="5511800" cy="4251325"/>
            <wp:effectExtent l="0" t="0" r="0" b="0"/>
            <wp:wrapSquare wrapText="largest"/>
            <wp:docPr id="5" name="Image7"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7" descr="" title=""/>
                    <pic:cNvPicPr>
                      <a:picLocks noChangeAspect="1" noChangeArrowheads="1"/>
                    </pic:cNvPicPr>
                  </pic:nvPicPr>
                  <pic:blipFill>
                    <a:blip r:embed="rId6"/>
                    <a:stretch>
                      <a:fillRect/>
                    </a:stretch>
                  </pic:blipFill>
                  <pic:spPr bwMode="auto">
                    <a:xfrm>
                      <a:off x="0" y="0"/>
                      <a:ext cx="5511800" cy="4251325"/>
                    </a:xfrm>
                    <a:prstGeom prst="rect">
                      <a:avLst/>
                    </a:prstGeom>
                    <a:noFill/>
                  </pic:spPr>
                </pic:pic>
              </a:graphicData>
            </a:graphic>
          </wp:anchor>
        </w:drawing>
      </w:r>
    </w:p>
    <w:p>
      <w:pPr>
        <w:pStyle w:val="Normal"/>
        <w:bidi w:val="0"/>
        <w:spacing w:before="0" w:after="0"/>
        <w:jc w:val="start"/>
        <w:rPr>
          <w:i w:val="false"/>
          <w:i w:val="false"/>
          <w:iCs w:val="false"/>
          <w:sz w:val="36"/>
          <w:szCs w:val="36"/>
          <w:u w:val="none"/>
        </w:rPr>
      </w:pPr>
      <w:r>
        <mc:AlternateContent>
          <mc:Choice Requires="wps">
            <w:drawing>
              <wp:anchor behindDoc="0" distT="0" distB="0" distL="0" distR="0" simplePos="0" locked="0" layoutInCell="1" allowOverlap="1" relativeHeight="4">
                <wp:simplePos x="0" y="0"/>
                <wp:positionH relativeFrom="column">
                  <wp:posOffset>8571865</wp:posOffset>
                </wp:positionH>
                <wp:positionV relativeFrom="paragraph">
                  <wp:posOffset>226695</wp:posOffset>
                </wp:positionV>
                <wp:extent cx="862965" cy="706120"/>
                <wp:effectExtent l="0" t="0" r="0" b="0"/>
                <wp:wrapNone/>
                <wp:docPr id="6" name="Cadre de texte 5"/>
                <a:graphic xmlns:a="http://schemas.openxmlformats.org/drawingml/2006/main">
                  <a:graphicData uri="http://schemas.microsoft.com/office/word/2010/wordprocessingShape">
                    <wps:wsp>
                      <wps:cNvSpPr/>
                      <wps:spPr>
                        <a:xfrm>
                          <a:off x="0" y="0"/>
                          <a:ext cx="862920" cy="705960"/>
                        </a:xfrm>
                        <a:prstGeom prst="rect">
                          <a:avLst/>
                        </a:prstGeom>
                        <a:noFill/>
                        <a:ln w="0">
                          <a:noFill/>
                        </a:ln>
                      </wps:spPr>
                      <wps:style>
                        <a:lnRef idx="0"/>
                        <a:fillRef idx="0"/>
                        <a:effectRef idx="0"/>
                        <a:fontRef idx="minor"/>
                      </wps:style>
                      <wps:txbx>
                        <w:txbxContent>
                          <w:p>
                            <w:pPr>
                              <w:pStyle w:val="Contenudecadreuser"/>
                              <w:overflowPunct w:val="true"/>
                              <w:rPr/>
                            </w:pPr>
                            <w:r>
                              <w:rPr>
                                <w:b/>
                                <w:bCs/>
                                <w:color w:val="FF0000"/>
                                <w:sz w:val="44"/>
                                <w:szCs w:val="44"/>
                              </w:rPr>
                              <w:t>1</w:t>
                            </w:r>
                          </w:p>
                        </w:txbxContent>
                      </wps:txbx>
                      <wps:bodyPr lIns="0" rIns="0" tIns="0" bIns="0" anchor="t">
                        <a:noAutofit/>
                      </wps:bodyPr>
                    </wps:wsp>
                  </a:graphicData>
                </a:graphic>
              </wp:anchor>
            </w:drawing>
          </mc:Choice>
          <mc:Fallback>
            <w:pict>
              <v:rect id="shape_0" ID="Cadre de texte 5" path="m0,0l-2147483645,0l-2147483645,-2147483646l0,-2147483646xe" stroked="f" o:allowincell="f" style="position:absolute;margin-left:674.95pt;margin-top:17.85pt;width:67.9pt;height:55.55pt;mso-wrap-style:square;v-text-anchor:top">
                <v:fill o:detectmouseclick="t" on="false"/>
                <v:stroke color="#3465a4" joinstyle="round" endcap="flat"/>
                <v:textbox>
                  <w:txbxContent>
                    <w:p>
                      <w:pPr>
                        <w:pStyle w:val="Contenudecadreuser"/>
                        <w:overflowPunct w:val="true"/>
                        <w:rPr/>
                      </w:pPr>
                      <w:r>
                        <w:rPr>
                          <w:b/>
                          <w:bCs/>
                          <w:color w:val="FF0000"/>
                          <w:sz w:val="44"/>
                          <w:szCs w:val="44"/>
                        </w:rPr>
                        <w:t>1</w:t>
                      </w:r>
                    </w:p>
                  </w:txbxContent>
                </v:textbox>
                <w10:wrap type="none"/>
              </v:rect>
            </w:pict>
          </mc:Fallback>
        </mc:AlternateContent>
      </w:r>
      <w:r>
        <w:rPr>
          <w:b/>
          <w:bCs/>
          <w:i w:val="false"/>
          <w:iCs w:val="false"/>
          <w:color w:val="FF0000"/>
          <w:sz w:val="36"/>
          <w:szCs w:val="36"/>
          <w:u w:val="none"/>
        </w:rPr>
        <w:t>1</w:t>
      </w:r>
      <w:r>
        <w:rPr>
          <w:i w:val="false"/>
          <w:iCs w:val="false"/>
          <w:sz w:val="36"/>
          <w:szCs w:val="36"/>
          <w:u w:val="none"/>
        </w:rPr>
        <w:t> : Ce mode est symbolisé par l’affichage « PID ».</w:t>
      </w:r>
    </w:p>
    <w:p>
      <w:pPr>
        <w:pStyle w:val="Normal"/>
        <w:bidi w:val="0"/>
        <w:spacing w:before="0" w:after="0"/>
        <w:jc w:val="start"/>
        <w:rPr>
          <w:i w:val="false"/>
          <w:i w:val="false"/>
          <w:iCs w:val="false"/>
          <w:sz w:val="36"/>
          <w:szCs w:val="36"/>
          <w:u w:val="none"/>
        </w:rPr>
      </w:pPr>
      <w:r>
        <w:rPr>
          <w:i w:val="false"/>
          <w:iCs w:val="false"/>
          <w:sz w:val="36"/>
          <w:szCs w:val="36"/>
          <w:u w:val="none"/>
        </w:rPr>
      </w:r>
    </w:p>
    <w:p>
      <w:pPr>
        <w:pStyle w:val="Normal"/>
        <w:bidi w:val="0"/>
        <w:spacing w:before="0" w:after="0"/>
        <w:jc w:val="start"/>
        <w:rPr>
          <w:i w:val="false"/>
          <w:i w:val="false"/>
          <w:iCs w:val="false"/>
          <w:sz w:val="36"/>
          <w:szCs w:val="36"/>
          <w:u w:val="none"/>
        </w:rPr>
      </w:pPr>
      <w:r>
        <w:rPr>
          <w:i w:val="false"/>
          <w:iCs w:val="false"/>
          <w:sz w:val="36"/>
          <w:szCs w:val="36"/>
          <w:u w:val="none"/>
        </w:rPr>
        <w:t>- Dispose d’une fonctionnalité doppler qui lui confère une capacité lookdown.</w:t>
      </w:r>
    </w:p>
    <w:p>
      <w:pPr>
        <w:pStyle w:val="Normal"/>
        <w:bidi w:val="0"/>
        <w:spacing w:before="0" w:after="0"/>
        <w:jc w:val="start"/>
        <w:rPr>
          <w:i w:val="false"/>
          <w:i w:val="false"/>
          <w:iCs w:val="false"/>
          <w:sz w:val="36"/>
          <w:szCs w:val="36"/>
          <w:u w:val="none"/>
        </w:rPr>
      </w:pPr>
      <w:r>
        <w:rPr>
          <w:i w:val="false"/>
          <w:iCs w:val="false"/>
          <w:sz w:val="36"/>
          <w:szCs w:val="36"/>
          <w:u w:val="none"/>
        </w:rPr>
      </w:r>
    </w:p>
    <w:p>
      <w:pPr>
        <w:pStyle w:val="Normal"/>
        <w:bidi w:val="0"/>
        <w:spacing w:before="0" w:after="0"/>
        <w:jc w:val="start"/>
        <w:rPr>
          <w:i w:val="false"/>
          <w:i w:val="false"/>
          <w:iCs w:val="false"/>
          <w:sz w:val="36"/>
          <w:szCs w:val="36"/>
          <w:u w:val="none"/>
        </w:rPr>
      </w:pPr>
      <w:r>
        <w:rPr>
          <w:i w:val="false"/>
          <w:iCs w:val="false"/>
          <w:sz w:val="36"/>
          <w:szCs w:val="36"/>
          <w:u w:val="none"/>
        </w:rPr>
        <w:t>- Affiche uniquement la cible verrouillée.</w:t>
      </w:r>
    </w:p>
    <w:p>
      <w:pPr>
        <w:pStyle w:val="Normal"/>
        <w:bidi w:val="0"/>
        <w:spacing w:before="0" w:after="0"/>
        <w:jc w:val="start"/>
        <w:rPr>
          <w:i w:val="false"/>
          <w:i w:val="false"/>
          <w:iCs w:val="false"/>
          <w:sz w:val="36"/>
          <w:szCs w:val="36"/>
          <w:u w:val="none"/>
        </w:rPr>
      </w:pPr>
      <w:r>
        <w:rPr>
          <w:i w:val="false"/>
          <w:iCs w:val="false"/>
          <w:sz w:val="36"/>
          <w:szCs w:val="36"/>
          <w:u w:val="none"/>
        </w:rPr>
      </w:r>
    </w:p>
    <w:p>
      <w:pPr>
        <w:pStyle w:val="Normal"/>
        <w:bidi w:val="0"/>
        <w:spacing w:before="0" w:after="0"/>
        <w:jc w:val="start"/>
        <w:rPr>
          <w:i w:val="false"/>
          <w:i w:val="false"/>
          <w:iCs w:val="false"/>
          <w:sz w:val="36"/>
          <w:szCs w:val="36"/>
          <w:u w:val="none"/>
        </w:rPr>
      </w:pPr>
      <w:r>
        <w:rPr>
          <w:i w:val="false"/>
          <w:iCs w:val="false"/>
          <w:sz w:val="36"/>
          <w:szCs w:val="36"/>
          <w:u w:val="none"/>
        </w:rPr>
        <w:t>- Permet de ne pas alerter le RWR ennemi.</w:t>
      </w:r>
      <w:r>
        <w:br w:type="page"/>
      </w:r>
    </w:p>
    <w:p>
      <w:pPr>
        <w:pStyle w:val="Normal"/>
        <w:bidi w:val="0"/>
        <w:spacing w:before="0" w:after="0"/>
        <w:jc w:val="start"/>
        <w:rPr>
          <w:highlight w:val="none"/>
          <w:shd w:fill="000084" w:val="clear"/>
        </w:rPr>
      </w:pPr>
      <w:r>
        <w:rPr>
          <w:b/>
          <w:bCs/>
          <w:i/>
          <w:iCs/>
          <w:sz w:val="44"/>
          <w:szCs w:val="44"/>
          <w:shd w:fill="000084" w:val="clear"/>
        </w:rPr>
        <w:t>IX ) Fonctionnement du radar RDM                                                                                 |</w:t>
      </w:r>
    </w:p>
    <w:p>
      <w:pPr>
        <w:pStyle w:val="Normal"/>
        <w:bidi w:val="0"/>
        <w:spacing w:before="0" w:after="0"/>
        <w:jc w:val="start"/>
        <w:rPr>
          <w:i w:val="false"/>
          <w:i w:val="false"/>
          <w:iCs w:val="false"/>
          <w:sz w:val="36"/>
          <w:szCs w:val="36"/>
        </w:rPr>
      </w:pPr>
      <w:r>
        <w:rPr>
          <w:i w:val="false"/>
          <w:iCs w:val="false"/>
          <w:sz w:val="36"/>
          <w:szCs w:val="36"/>
        </w:rPr>
      </w:r>
    </w:p>
    <w:p>
      <w:pPr>
        <w:pStyle w:val="Normal"/>
        <w:bidi w:val="0"/>
        <w:spacing w:before="0" w:after="0"/>
        <w:jc w:val="start"/>
        <w:rPr>
          <w:i w:val="false"/>
          <w:i w:val="false"/>
          <w:iCs w:val="false"/>
          <w:sz w:val="36"/>
          <w:szCs w:val="36"/>
          <w:u w:val="single"/>
        </w:rPr>
      </w:pPr>
      <w:r>
        <w:rPr>
          <w:i w:val="false"/>
          <w:iCs w:val="false"/>
          <w:sz w:val="36"/>
          <w:szCs w:val="36"/>
          <w:u w:val="single"/>
        </w:rPr>
        <w:t>Mode PSIC (« Poursuite Sur Information Continue ») :</w:t>
      </w:r>
    </w:p>
    <w:p>
      <w:pPr>
        <w:pStyle w:val="Normal"/>
        <w:bidi w:val="0"/>
        <w:spacing w:before="0" w:after="0"/>
        <w:jc w:val="start"/>
        <w:rPr>
          <w:i w:val="false"/>
          <w:i w:val="false"/>
          <w:iCs w:val="false"/>
          <w:sz w:val="36"/>
          <w:szCs w:val="36"/>
          <w:u w:val="single"/>
        </w:rPr>
      </w:pPr>
      <w:r>
        <w:rPr>
          <w:i w:val="false"/>
          <w:iCs w:val="false"/>
          <w:sz w:val="36"/>
          <w:szCs w:val="36"/>
          <w:u w:val="single"/>
        </w:rPr>
        <w:drawing>
          <wp:anchor behindDoc="0" distT="0" distB="0" distL="0" distR="0" simplePos="0" locked="0" layoutInCell="0" allowOverlap="1" relativeHeight="8">
            <wp:simplePos x="0" y="0"/>
            <wp:positionH relativeFrom="column">
              <wp:posOffset>4481195</wp:posOffset>
            </wp:positionH>
            <wp:positionV relativeFrom="paragraph">
              <wp:posOffset>212725</wp:posOffset>
            </wp:positionV>
            <wp:extent cx="5544185" cy="4287520"/>
            <wp:effectExtent l="0" t="0" r="0" b="0"/>
            <wp:wrapSquare wrapText="largest"/>
            <wp:docPr id="7" name="Image8"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8" descr="" title=""/>
                    <pic:cNvPicPr>
                      <a:picLocks noChangeAspect="1" noChangeArrowheads="1"/>
                    </pic:cNvPicPr>
                  </pic:nvPicPr>
                  <pic:blipFill>
                    <a:blip r:embed="rId7"/>
                    <a:stretch>
                      <a:fillRect/>
                    </a:stretch>
                  </pic:blipFill>
                  <pic:spPr bwMode="auto">
                    <a:xfrm>
                      <a:off x="0" y="0"/>
                      <a:ext cx="5544185" cy="4287520"/>
                    </a:xfrm>
                    <a:prstGeom prst="rect">
                      <a:avLst/>
                    </a:prstGeom>
                    <a:noFill/>
                  </pic:spPr>
                </pic:pic>
              </a:graphicData>
            </a:graphic>
          </wp:anchor>
        </w:drawing>
      </w:r>
    </w:p>
    <w:p>
      <w:pPr>
        <w:pStyle w:val="Normal"/>
        <w:bidi w:val="0"/>
        <w:spacing w:before="0" w:after="0"/>
        <w:jc w:val="start"/>
        <w:rPr>
          <w:i w:val="false"/>
          <w:i w:val="false"/>
          <w:iCs w:val="false"/>
          <w:sz w:val="36"/>
          <w:szCs w:val="36"/>
          <w:u w:val="none"/>
        </w:rPr>
      </w:pPr>
      <w:r>
        <mc:AlternateContent>
          <mc:Choice Requires="wps">
            <w:drawing>
              <wp:anchor behindDoc="0" distT="0" distB="0" distL="0" distR="0" simplePos="0" locked="0" layoutInCell="1" allowOverlap="1" relativeHeight="6">
                <wp:simplePos x="0" y="0"/>
                <wp:positionH relativeFrom="column">
                  <wp:posOffset>8627745</wp:posOffset>
                </wp:positionH>
                <wp:positionV relativeFrom="paragraph">
                  <wp:posOffset>255270</wp:posOffset>
                </wp:positionV>
                <wp:extent cx="862965" cy="706120"/>
                <wp:effectExtent l="0" t="0" r="0" b="0"/>
                <wp:wrapNone/>
                <wp:docPr id="8" name="Cadre de texte 6"/>
                <a:graphic xmlns:a="http://schemas.openxmlformats.org/drawingml/2006/main">
                  <a:graphicData uri="http://schemas.microsoft.com/office/word/2010/wordprocessingShape">
                    <wps:wsp>
                      <wps:cNvSpPr/>
                      <wps:spPr>
                        <a:xfrm>
                          <a:off x="0" y="0"/>
                          <a:ext cx="862920" cy="705960"/>
                        </a:xfrm>
                        <a:prstGeom prst="rect">
                          <a:avLst/>
                        </a:prstGeom>
                        <a:noFill/>
                        <a:ln w="0">
                          <a:noFill/>
                        </a:ln>
                      </wps:spPr>
                      <wps:style>
                        <a:lnRef idx="0"/>
                        <a:fillRef idx="0"/>
                        <a:effectRef idx="0"/>
                        <a:fontRef idx="minor"/>
                      </wps:style>
                      <wps:txbx>
                        <w:txbxContent>
                          <w:p>
                            <w:pPr>
                              <w:pStyle w:val="Contenudecadreuser"/>
                              <w:overflowPunct w:val="true"/>
                              <w:rPr/>
                            </w:pPr>
                            <w:r>
                              <w:rPr>
                                <w:b/>
                                <w:bCs/>
                                <w:color w:val="FF0000"/>
                                <w:sz w:val="44"/>
                                <w:szCs w:val="44"/>
                              </w:rPr>
                              <w:t>1</w:t>
                            </w:r>
                          </w:p>
                        </w:txbxContent>
                      </wps:txbx>
                      <wps:bodyPr lIns="0" rIns="0" tIns="0" bIns="0" anchor="t">
                        <a:noAutofit/>
                      </wps:bodyPr>
                    </wps:wsp>
                  </a:graphicData>
                </a:graphic>
              </wp:anchor>
            </w:drawing>
          </mc:Choice>
          <mc:Fallback>
            <w:pict>
              <v:rect id="shape_0" ID="Cadre de texte 6" path="m0,0l-2147483645,0l-2147483645,-2147483646l0,-2147483646xe" stroked="f" o:allowincell="f" style="position:absolute;margin-left:679.35pt;margin-top:20.1pt;width:67.9pt;height:55.55pt;mso-wrap-style:square;v-text-anchor:top">
                <v:fill o:detectmouseclick="t" on="false"/>
                <v:stroke color="#3465a4" joinstyle="round" endcap="flat"/>
                <v:textbox>
                  <w:txbxContent>
                    <w:p>
                      <w:pPr>
                        <w:pStyle w:val="Contenudecadreuser"/>
                        <w:overflowPunct w:val="true"/>
                        <w:rPr/>
                      </w:pPr>
                      <w:r>
                        <w:rPr>
                          <w:b/>
                          <w:bCs/>
                          <w:color w:val="FF0000"/>
                          <w:sz w:val="44"/>
                          <w:szCs w:val="44"/>
                        </w:rPr>
                        <w:t>1</w:t>
                      </w:r>
                    </w:p>
                  </w:txbxContent>
                </v:textbox>
                <w10:wrap type="none"/>
              </v:rect>
            </w:pict>
          </mc:Fallback>
        </mc:AlternateContent>
      </w:r>
      <w:r>
        <w:rPr>
          <w:b/>
          <w:bCs/>
          <w:i w:val="false"/>
          <w:iCs w:val="false"/>
          <w:color w:val="FF0000"/>
          <w:sz w:val="36"/>
          <w:szCs w:val="36"/>
          <w:u w:val="none"/>
        </w:rPr>
        <w:t>1</w:t>
      </w:r>
      <w:r>
        <w:rPr>
          <w:i w:val="false"/>
          <w:iCs w:val="false"/>
          <w:sz w:val="36"/>
          <w:szCs w:val="36"/>
          <w:u w:val="none"/>
        </w:rPr>
        <w:t> : Ce mode est symbolisé par l’affichage « PIC ».</w:t>
      </w:r>
    </w:p>
    <w:p>
      <w:pPr>
        <w:pStyle w:val="Normal"/>
        <w:bidi w:val="0"/>
        <w:spacing w:before="0" w:after="0"/>
        <w:jc w:val="start"/>
        <w:rPr>
          <w:i w:val="false"/>
          <w:i w:val="false"/>
          <w:iCs w:val="false"/>
          <w:sz w:val="36"/>
          <w:szCs w:val="36"/>
          <w:u w:val="none"/>
        </w:rPr>
      </w:pPr>
      <w:r>
        <w:rPr>
          <w:i w:val="false"/>
          <w:iCs w:val="false"/>
          <w:sz w:val="36"/>
          <w:szCs w:val="36"/>
          <w:u w:val="none"/>
        </w:rPr>
      </w:r>
    </w:p>
    <w:p>
      <w:pPr>
        <w:pStyle w:val="Normal"/>
        <w:bidi w:val="0"/>
        <w:spacing w:before="0" w:after="0"/>
        <w:jc w:val="start"/>
        <w:rPr>
          <w:i w:val="false"/>
          <w:i w:val="false"/>
          <w:iCs w:val="false"/>
          <w:sz w:val="36"/>
          <w:szCs w:val="36"/>
          <w:u w:val="none"/>
        </w:rPr>
      </w:pPr>
      <w:r>
        <w:rPr>
          <w:i w:val="false"/>
          <w:iCs w:val="false"/>
          <w:sz w:val="36"/>
          <w:szCs w:val="36"/>
          <w:u w:val="none"/>
        </w:rPr>
        <w:t>- Dispose d’une fonctionnalité doppler qui lui confère une capacité lookdown.</w:t>
      </w:r>
    </w:p>
    <w:p>
      <w:pPr>
        <w:pStyle w:val="Normal"/>
        <w:bidi w:val="0"/>
        <w:spacing w:before="0" w:after="0"/>
        <w:jc w:val="start"/>
        <w:rPr>
          <w:i w:val="false"/>
          <w:i w:val="false"/>
          <w:iCs w:val="false"/>
          <w:sz w:val="36"/>
          <w:szCs w:val="36"/>
          <w:u w:val="none"/>
        </w:rPr>
      </w:pPr>
      <w:r>
        <w:rPr>
          <w:i w:val="false"/>
          <w:iCs w:val="false"/>
          <w:sz w:val="36"/>
          <w:szCs w:val="36"/>
          <w:u w:val="none"/>
        </w:rPr>
      </w:r>
    </w:p>
    <w:p>
      <w:pPr>
        <w:pStyle w:val="Normal"/>
        <w:bidi w:val="0"/>
        <w:spacing w:before="0" w:after="0"/>
        <w:jc w:val="start"/>
        <w:rPr>
          <w:i w:val="false"/>
          <w:i w:val="false"/>
          <w:iCs w:val="false"/>
          <w:sz w:val="36"/>
          <w:szCs w:val="36"/>
          <w:u w:val="none"/>
        </w:rPr>
      </w:pPr>
      <w:r>
        <w:rPr>
          <w:i w:val="false"/>
          <w:iCs w:val="false"/>
          <w:sz w:val="36"/>
          <w:szCs w:val="36"/>
          <w:u w:val="none"/>
        </w:rPr>
        <w:t>- Affiche uniquement la cible verrouillée.</w:t>
      </w:r>
    </w:p>
    <w:p>
      <w:pPr>
        <w:pStyle w:val="Normal"/>
        <w:bidi w:val="0"/>
        <w:spacing w:before="0" w:after="0"/>
        <w:jc w:val="start"/>
        <w:rPr>
          <w:i w:val="false"/>
          <w:i w:val="false"/>
          <w:iCs w:val="false"/>
          <w:sz w:val="36"/>
          <w:szCs w:val="36"/>
          <w:u w:val="none"/>
        </w:rPr>
      </w:pPr>
      <w:r>
        <w:rPr>
          <w:i w:val="false"/>
          <w:iCs w:val="false"/>
          <w:sz w:val="36"/>
          <w:szCs w:val="36"/>
          <w:u w:val="none"/>
        </w:rPr>
      </w:r>
    </w:p>
    <w:p>
      <w:pPr>
        <w:pStyle w:val="Normal"/>
        <w:bidi w:val="0"/>
        <w:spacing w:before="0" w:after="0"/>
        <w:jc w:val="start"/>
        <w:rPr>
          <w:i w:val="false"/>
          <w:i w:val="false"/>
          <w:iCs w:val="false"/>
          <w:sz w:val="36"/>
          <w:szCs w:val="36"/>
          <w:u w:val="none"/>
        </w:rPr>
      </w:pPr>
      <w:r>
        <w:rPr>
          <w:i w:val="false"/>
          <w:iCs w:val="false"/>
          <w:sz w:val="36"/>
          <w:szCs w:val="36"/>
          <w:u w:val="none"/>
        </w:rPr>
        <w:t>- Génère une alerte sur le RWR ennemi.</w:t>
      </w:r>
    </w:p>
    <w:p>
      <w:pPr>
        <w:pStyle w:val="Normal"/>
        <w:bidi w:val="0"/>
        <w:spacing w:before="0" w:after="0"/>
        <w:jc w:val="start"/>
        <w:rPr>
          <w:i w:val="false"/>
          <w:i w:val="false"/>
          <w:iCs w:val="false"/>
          <w:sz w:val="36"/>
          <w:szCs w:val="36"/>
          <w:u w:val="none"/>
        </w:rPr>
      </w:pPr>
      <w:r>
        <w:rPr>
          <w:i w:val="false"/>
          <w:iCs w:val="false"/>
          <w:sz w:val="36"/>
          <w:szCs w:val="36"/>
          <w:u w:val="none"/>
        </w:rPr>
      </w:r>
    </w:p>
    <w:p>
      <w:pPr>
        <w:pStyle w:val="Normal"/>
        <w:bidi w:val="0"/>
        <w:spacing w:before="0" w:after="0"/>
        <w:jc w:val="start"/>
        <w:rPr>
          <w:i w:val="false"/>
          <w:i w:val="false"/>
          <w:iCs w:val="false"/>
          <w:sz w:val="36"/>
          <w:szCs w:val="36"/>
          <w:u w:val="none"/>
        </w:rPr>
      </w:pPr>
      <w:r>
        <w:rPr>
          <w:i w:val="false"/>
          <w:iCs w:val="false"/>
          <w:sz w:val="36"/>
          <w:szCs w:val="36"/>
          <w:u w:val="none"/>
        </w:rPr>
        <w:t>- Seul mode permettant le tir des Super 530F/D.</w:t>
      </w:r>
      <w:r>
        <w:br w:type="page"/>
      </w:r>
    </w:p>
    <w:p>
      <w:pPr>
        <w:pStyle w:val="Normal"/>
        <w:bidi w:val="0"/>
        <w:spacing w:before="0" w:after="0"/>
        <w:jc w:val="start"/>
        <w:rPr>
          <w:highlight w:val="none"/>
          <w:shd w:fill="000084" w:val="clear"/>
        </w:rPr>
      </w:pPr>
      <w:r>
        <w:rPr>
          <w:b/>
          <w:bCs/>
          <w:i/>
          <w:iCs/>
          <w:sz w:val="44"/>
          <w:szCs w:val="44"/>
          <w:shd w:fill="000084" w:val="clear"/>
        </w:rPr>
        <w:t>IX ) Fonctionnement du radar RDM                                                                                 |</w:t>
      </w:r>
    </w:p>
    <w:p>
      <w:pPr>
        <w:pStyle w:val="Normal"/>
        <w:rPr>
          <w:i w:val="false"/>
          <w:i w:val="false"/>
          <w:iCs w:val="false"/>
          <w:sz w:val="36"/>
          <w:szCs w:val="36"/>
          <w:u w:val="single"/>
        </w:rPr>
      </w:pPr>
      <w:r>
        <w:rPr>
          <w:i w:val="false"/>
          <w:iCs w:val="false"/>
          <w:sz w:val="36"/>
          <w:szCs w:val="36"/>
          <w:u w:val="single"/>
        </w:rPr>
      </w:r>
    </w:p>
    <w:p>
      <w:pPr>
        <w:pStyle w:val="Normal"/>
        <w:rPr>
          <w:i w:val="false"/>
          <w:i w:val="false"/>
          <w:iCs w:val="false"/>
          <w:sz w:val="36"/>
          <w:szCs w:val="36"/>
          <w:u w:val="single"/>
        </w:rPr>
      </w:pPr>
      <w:r>
        <w:rPr>
          <w:i w:val="false"/>
          <w:iCs w:val="false"/>
          <w:sz w:val="36"/>
          <w:szCs w:val="36"/>
          <w:u w:val="single"/>
        </w:rPr>
        <w:t>Modes Air-Sol :</w:t>
      </w:r>
    </w:p>
    <w:p>
      <w:pPr>
        <w:pStyle w:val="Normal"/>
        <w:rPr>
          <w:i w:val="false"/>
          <w:i w:val="false"/>
          <w:iCs w:val="false"/>
          <w:sz w:val="36"/>
          <w:szCs w:val="36"/>
          <w:u w:val="none"/>
        </w:rPr>
      </w:pPr>
      <w:r>
        <w:rPr>
          <w:i w:val="false"/>
          <w:iCs w:val="false"/>
          <w:sz w:val="36"/>
          <w:szCs w:val="36"/>
          <w:u w:val="none"/>
        </w:rPr>
      </w:r>
    </w:p>
    <w:p>
      <w:pPr>
        <w:pStyle w:val="Normal"/>
        <w:rPr>
          <w:i w:val="false"/>
          <w:i w:val="false"/>
          <w:iCs w:val="false"/>
          <w:sz w:val="36"/>
          <w:szCs w:val="36"/>
          <w:u w:val="none"/>
        </w:rPr>
      </w:pPr>
      <w:r>
        <w:rPr>
          <w:i w:val="false"/>
          <w:iCs w:val="false"/>
          <w:sz w:val="36"/>
          <w:szCs w:val="36"/>
          <w:u w:val="none"/>
        </w:rPr>
        <w:t>- Les modes DEC et VISU fonctionnent comme sur le radar RDI.</w:t>
      </w:r>
    </w:p>
    <w:p>
      <w:pPr>
        <w:pStyle w:val="Normal"/>
        <w:rPr>
          <w:i w:val="false"/>
          <w:i w:val="false"/>
          <w:iCs w:val="false"/>
          <w:sz w:val="36"/>
          <w:szCs w:val="36"/>
          <w:u w:val="none"/>
        </w:rPr>
      </w:pPr>
      <w:r>
        <w:rPr>
          <w:i w:val="false"/>
          <w:iCs w:val="false"/>
          <w:sz w:val="36"/>
          <w:szCs w:val="36"/>
          <w:u w:val="none"/>
        </w:rPr>
      </w:r>
    </w:p>
    <w:p>
      <w:pPr>
        <w:pStyle w:val="Normal"/>
        <w:rPr>
          <w:i w:val="false"/>
          <w:i w:val="false"/>
          <w:iCs w:val="false"/>
          <w:sz w:val="36"/>
          <w:szCs w:val="36"/>
          <w:u w:val="none"/>
        </w:rPr>
      </w:pPr>
      <w:r>
        <w:rPr>
          <w:i w:val="false"/>
          <w:iCs w:val="false"/>
          <w:sz w:val="36"/>
          <w:szCs w:val="36"/>
          <w:u w:val="none"/>
        </w:rPr>
        <w:t>- Les modes PER et AC ne sont pas modélisés.</w:t>
      </w:r>
      <w:r>
        <w:br w:type="page"/>
      </w:r>
    </w:p>
    <w:p>
      <w:pPr>
        <w:pStyle w:val="Normal"/>
        <w:bidi w:val="0"/>
        <w:spacing w:before="0" w:after="0"/>
        <w:jc w:val="start"/>
        <w:rPr>
          <w:highlight w:val="none"/>
          <w:shd w:fill="000084" w:val="clear"/>
        </w:rPr>
      </w:pPr>
      <w:r>
        <w:rPr>
          <w:b/>
          <w:bCs/>
          <w:sz w:val="44"/>
          <w:szCs w:val="44"/>
          <w:shd w:fill="000084" w:val="clear"/>
        </w:rPr>
        <w:t>X ) Séquence de tir Super 530F                                                                                        |</w:t>
      </w:r>
    </w:p>
    <w:p>
      <w:pPr>
        <w:pStyle w:val="Normal"/>
        <w:bidi w:val="0"/>
        <w:spacing w:before="0" w:after="0"/>
        <w:jc w:val="start"/>
        <w:rPr>
          <w:sz w:val="36"/>
          <w:szCs w:val="36"/>
        </w:rPr>
      </w:pPr>
      <w:r>
        <w:rPr>
          <w:sz w:val="36"/>
          <w:szCs w:val="36"/>
        </w:rPr>
      </w:r>
    </w:p>
    <w:p>
      <w:pPr>
        <w:pStyle w:val="Normal"/>
        <w:bidi w:val="0"/>
        <w:spacing w:before="0" w:after="0"/>
        <w:jc w:val="start"/>
        <w:rPr/>
      </w:pPr>
      <w:r>
        <w:rPr>
          <w:b w:val="false"/>
          <w:bCs w:val="false"/>
          <w:sz w:val="36"/>
          <w:szCs w:val="36"/>
        </w:rPr>
        <w:t xml:space="preserve">La séquence de tir du missile Super 530F ne </w:t>
      </w:r>
      <w:r>
        <w:drawing>
          <wp:anchor behindDoc="0" distT="0" distB="0" distL="0" distR="0" simplePos="0" locked="0" layoutInCell="0" allowOverlap="1" relativeHeight="2">
            <wp:simplePos x="0" y="0"/>
            <wp:positionH relativeFrom="column">
              <wp:posOffset>4523105</wp:posOffset>
            </wp:positionH>
            <wp:positionV relativeFrom="paragraph">
              <wp:posOffset>44450</wp:posOffset>
            </wp:positionV>
            <wp:extent cx="5272405" cy="5533390"/>
            <wp:effectExtent l="0" t="0" r="0" b="0"/>
            <wp:wrapSquare wrapText="largest"/>
            <wp:docPr id="9" name="Image6"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6" descr="" title=""/>
                    <pic:cNvPicPr>
                      <a:picLocks noChangeAspect="1" noChangeArrowheads="1"/>
                    </pic:cNvPicPr>
                  </pic:nvPicPr>
                  <pic:blipFill>
                    <a:blip r:embed="rId8"/>
                    <a:stretch>
                      <a:fillRect/>
                    </a:stretch>
                  </pic:blipFill>
                  <pic:spPr bwMode="auto">
                    <a:xfrm>
                      <a:off x="0" y="0"/>
                      <a:ext cx="5272405" cy="5533390"/>
                    </a:xfrm>
                    <a:prstGeom prst="rect">
                      <a:avLst/>
                    </a:prstGeom>
                    <a:noFill/>
                  </pic:spPr>
                </pic:pic>
              </a:graphicData>
            </a:graphic>
          </wp:anchor>
        </w:drawing>
      </w:r>
      <w:r>
        <w:rPr>
          <w:b w:val="false"/>
          <w:bCs w:val="false"/>
          <w:sz w:val="36"/>
          <w:szCs w:val="36"/>
        </w:rPr>
        <w:t>diffère pas de celle du Super 530D. Toutefois la symbologie a été modifiée pour tenir compte des caractéristiques spécifiques de ce missile.</w:t>
      </w:r>
    </w:p>
    <w:p>
      <w:pPr>
        <w:pStyle w:val="Normal"/>
        <w:bidi w:val="0"/>
        <w:spacing w:before="0" w:after="0"/>
        <w:jc w:val="start"/>
        <w:rPr>
          <w:b w:val="false"/>
          <w:bCs w:val="false"/>
          <w:sz w:val="36"/>
          <w:szCs w:val="36"/>
        </w:rPr>
      </w:pPr>
      <w:r>
        <w:rPr>
          <w:b w:val="false"/>
          <w:bCs w:val="false"/>
          <w:sz w:val="36"/>
          <w:szCs w:val="36"/>
        </w:rPr>
      </w:r>
    </w:p>
    <w:p>
      <w:pPr>
        <w:pStyle w:val="Normal"/>
        <w:bidi w:val="0"/>
        <w:spacing w:before="0" w:after="0"/>
        <w:jc w:val="start"/>
        <w:rPr/>
      </w:pPr>
      <w:r>
        <w:rPr>
          <w:b/>
          <w:bCs/>
          <w:color w:val="FF0000"/>
          <w:sz w:val="36"/>
          <w:szCs w:val="36"/>
        </w:rPr>
        <w:t>1</w:t>
      </w:r>
      <w:r>
        <w:rPr>
          <w:b w:val="false"/>
          <w:bCs w:val="false"/>
          <w:sz w:val="36"/>
          <w:szCs w:val="36"/>
        </w:rPr>
        <w:t> : Les portées ont été modifiées pour tenir compte des performances du missile (</w:t>
      </w:r>
      <w:r>
        <w:rPr>
          <w:b w:val="false"/>
          <w:bCs w:val="false"/>
          <w:color w:val="FF0000"/>
          <w:sz w:val="36"/>
          <w:szCs w:val="36"/>
        </w:rPr>
        <w:t>c’est l‘information qui doit faire référence lors de la phase de tir</w:t>
      </w:r>
      <w:r>
        <w:rPr>
          <w:b w:val="false"/>
          <w:bCs w:val="false"/>
          <w:sz w:val="36"/>
          <w:szCs w:val="36"/>
        </w:rPr>
        <w:t>).</w:t>
      </w:r>
    </w:p>
    <w:p>
      <w:pPr>
        <w:pStyle w:val="Normal"/>
        <w:bidi w:val="0"/>
        <w:spacing w:before="0" w:after="0"/>
        <w:jc w:val="start"/>
        <w:rPr>
          <w:b w:val="false"/>
          <w:bCs w:val="false"/>
          <w:sz w:val="36"/>
          <w:szCs w:val="36"/>
        </w:rPr>
      </w:pPr>
      <w:r>
        <w:rPr>
          <w:b w:val="false"/>
          <w:bCs w:val="false"/>
          <w:sz w:val="36"/>
          <w:szCs w:val="36"/>
        </w:rPr>
      </w:r>
    </w:p>
    <w:p>
      <w:pPr>
        <w:pStyle w:val="Normal"/>
        <w:bidi w:val="0"/>
        <w:spacing w:before="0" w:after="0"/>
        <w:jc w:val="start"/>
        <w:rPr/>
      </w:pPr>
      <w:r>
        <w:rPr>
          <w:b/>
          <w:bCs/>
          <w:color w:val="FF0000"/>
          <w:sz w:val="36"/>
          <w:szCs w:val="36"/>
        </w:rPr>
        <w:t>2</w:t>
      </w:r>
      <w:r>
        <w:rPr>
          <w:b w:val="false"/>
          <w:bCs w:val="false"/>
          <w:sz w:val="36"/>
          <w:szCs w:val="36"/>
        </w:rPr>
        <w:t> : le doublement du « interception director circle » est désactivé.</w:t>
      </w:r>
    </w:p>
    <w:p>
      <w:pPr>
        <w:pStyle w:val="Normal"/>
        <w:bidi w:val="0"/>
        <w:spacing w:before="0" w:after="0"/>
        <w:jc w:val="start"/>
        <w:rPr>
          <w:b w:val="false"/>
          <w:bCs w:val="false"/>
          <w:sz w:val="36"/>
          <w:szCs w:val="36"/>
        </w:rPr>
      </w:pPr>
      <w:r>
        <w:rPr>
          <w:b w:val="false"/>
          <w:bCs w:val="false"/>
          <w:sz w:val="36"/>
          <w:szCs w:val="36"/>
        </w:rPr>
      </w:r>
    </w:p>
    <w:p>
      <w:pPr>
        <w:pStyle w:val="Normal"/>
        <w:bidi w:val="0"/>
        <w:spacing w:before="0" w:after="0"/>
        <w:jc w:val="start"/>
        <w:rPr/>
      </w:pPr>
      <w:r>
        <w:rPr>
          <w:b/>
          <w:bCs/>
          <w:color w:val="FF0000"/>
          <w:sz w:val="36"/>
          <w:szCs w:val="36"/>
        </w:rPr>
        <w:t>3</w:t>
      </w:r>
      <w:r>
        <w:rPr>
          <w:b w:val="false"/>
          <w:bCs w:val="false"/>
          <w:sz w:val="36"/>
          <w:szCs w:val="36"/>
        </w:rPr>
        <w:t> : le message « TIR » est désactivé.</w:t>
      </w:r>
    </w:p>
    <w:p>
      <w:pPr>
        <w:pStyle w:val="Normal"/>
        <w:bidi w:val="0"/>
        <w:spacing w:before="0" w:after="0"/>
        <w:jc w:val="start"/>
        <w:rPr>
          <w:b w:val="false"/>
          <w:bCs w:val="false"/>
          <w:sz w:val="36"/>
          <w:szCs w:val="36"/>
        </w:rPr>
      </w:pPr>
      <w:r>
        <w:rPr>
          <w:b w:val="false"/>
          <w:bCs w:val="false"/>
          <w:sz w:val="36"/>
          <w:szCs w:val="36"/>
        </w:rPr>
      </w:r>
    </w:p>
    <w:p>
      <w:pPr>
        <w:pStyle w:val="Normal"/>
        <w:bidi w:val="0"/>
        <w:spacing w:before="0" w:after="0"/>
        <w:jc w:val="start"/>
        <w:rPr>
          <w:b w:val="false"/>
          <w:bCs w:val="false"/>
          <w:sz w:val="36"/>
          <w:szCs w:val="36"/>
        </w:rPr>
      </w:pPr>
      <w:r>
        <w:rPr>
          <w:b w:val="false"/>
          <w:bCs w:val="false"/>
          <w:sz w:val="36"/>
          <w:szCs w:val="36"/>
        </w:rPr>
      </w:r>
    </w:p>
    <w:p>
      <w:pPr>
        <w:pStyle w:val="Normal"/>
        <w:bidi w:val="0"/>
        <w:spacing w:before="0" w:after="0"/>
        <w:jc w:val="start"/>
        <w:rPr>
          <w:i/>
          <w:i/>
          <w:iCs/>
          <w:sz w:val="28"/>
          <w:szCs w:val="28"/>
        </w:rPr>
      </w:pPr>
      <w:r>
        <w:rPr>
          <w:b w:val="false"/>
          <w:bCs w:val="false"/>
          <w:i/>
          <w:iCs/>
          <w:sz w:val="28"/>
          <w:szCs w:val="28"/>
        </w:rPr>
        <w:t>(Nota bene : les signaux sonores ne sont pas des informations fiables. Ils ne doivent pas être pris en compte)</w:t>
      </w:r>
    </w:p>
    <w:sectPr>
      <w:footerReference w:type="even" r:id="rId9"/>
      <w:footerReference w:type="default" r:id="rId10"/>
      <w:footerReference w:type="first" r:id="rId11"/>
      <w:type w:val="nextPage"/>
      <w:pgSz w:orient="landscape" w:w="16838" w:h="11906"/>
      <w:pgMar w:left="567" w:right="567" w:gutter="0" w:header="0" w:top="567" w:footer="567" w:bottom="1129"/>
      <w:pgNumType w:fmt="decimal"/>
      <w:formProt w:val="false"/>
      <w:textDirection w:val="lrTb"/>
      <w:docGrid w:type="default" w:linePitch="100" w:charSpace="0"/>
    </w:sectPr>
  </w:body>
</w:document>
</file>

<file path=word/fontTable.xml><?xml version="1.0" encoding="utf-8"?>
<w:fonts xmlns:w="http://schemas.openxmlformats.org/wordprocessingml/2006/main" xmlns:r="http://schemas.openxmlformats.org/officeDocument/2006/relationships">
  <w:font w:name="Times New Roman">
    <w:charset w:val="00" w:characterSet="windows-1252"/>
    <w:family w:val="roman"/>
    <w:pitch w:val="variable"/>
  </w:font>
  <w:font w:name="Symbol">
    <w:charset w:val="02"/>
    <w:family w:val="roman"/>
    <w:pitch w:val="variable"/>
  </w:font>
  <w:font w:name="Arial">
    <w:charset w:val="00" w:characterSet="windows-1252"/>
    <w:family w:val="swiss"/>
    <w:pitch w:val="variable"/>
  </w:font>
  <w:font w:name="Liberation Serif">
    <w:altName w:val="Times New Roman"/>
    <w:charset w:val="00" w:characterSet="windows-1252"/>
    <w:family w:val="roman"/>
    <w:pitch w:val="variable"/>
  </w:font>
  <w:font w:name="Liberation Sans">
    <w:altName w:val="Arial"/>
    <w:charset w:val="00" w:characterSet="windows-1252"/>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pic="http://schemas.openxmlformats.org/drawingml/2006/picture"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pic="http://schemas.openxmlformats.org/drawingml/2006/picture"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pPr>
    <w:bookmarkStart w:id="0" w:name="PageNumWizard_FOOTER_Style_de_page_par_d"/>
    <w:r>
      <w:rPr/>
      <w:fldChar w:fldCharType="begin"/>
    </w:r>
    <w:r>
      <w:rPr/>
      <w:instrText xml:space="preserve"> PAGE </w:instrText>
    </w:r>
    <w:r>
      <w:rPr/>
      <w:fldChar w:fldCharType="separate"/>
    </w:r>
    <w:r>
      <w:rPr/>
      <w:t>13</w:t>
    </w:r>
    <w:r>
      <w:rPr/>
      <w:fldChar w:fldCharType="end"/>
    </w:r>
    <w:r>
      <w:rPr/>
      <w:t xml:space="preserve"> </w:t>
    </w:r>
    <w:r>
      <w:rPr/>
      <w:t xml:space="preserve">/ </w:t>
    </w:r>
    <w:r>
      <w:rPr/>
      <w:fldChar w:fldCharType="begin"/>
    </w:r>
    <w:r>
      <w:rPr/>
      <w:instrText xml:space="preserve"> NUMPAGES </w:instrText>
    </w:r>
    <w:r>
      <w:rPr/>
      <w:fldChar w:fldCharType="separate"/>
    </w:r>
    <w:r>
      <w:rPr/>
      <w:t>18</w:t>
    </w:r>
    <w:r>
      <w:rPr/>
      <w:fldChar w:fldCharType="end"/>
    </w:r>
    <w:bookmarkEnd w:id="0"/>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pic="http://schemas.openxmlformats.org/drawingml/2006/picture"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pPr>
    <w:bookmarkStart w:id="1" w:name="PageNumWizard_FOOTER_Style_de_page_par_d"/>
    <w:r>
      <w:rPr/>
      <w:fldChar w:fldCharType="begin"/>
    </w:r>
    <w:r>
      <w:rPr/>
      <w:instrText xml:space="preserve"> PAGE </w:instrText>
    </w:r>
    <w:r>
      <w:rPr/>
      <w:fldChar w:fldCharType="separate"/>
    </w:r>
    <w:r>
      <w:rPr/>
      <w:t>13</w:t>
    </w:r>
    <w:r>
      <w:rPr/>
      <w:fldChar w:fldCharType="end"/>
    </w:r>
    <w:r>
      <w:rPr/>
      <w:t xml:space="preserve"> </w:t>
    </w:r>
    <w:r>
      <w:rPr/>
      <w:t xml:space="preserve">/ </w:t>
    </w:r>
    <w:r>
      <w:rPr/>
      <w:fldChar w:fldCharType="begin"/>
    </w:r>
    <w:r>
      <w:rPr/>
      <w:instrText xml:space="preserve"> NUMPAGES </w:instrText>
    </w:r>
    <w:r>
      <w:rPr/>
      <w:fldChar w:fldCharType="separate"/>
    </w:r>
    <w:r>
      <w:rPr/>
      <w:t>18</w:t>
    </w:r>
    <w:r>
      <w:rPr/>
      <w:fldChar w:fldCharType="end"/>
    </w:r>
    <w:bookmarkEnd w:id="1"/>
  </w:p>
</w:ftr>
</file>

<file path=word/settings.xml><?xml version="1.0" encoding="utf-8"?>
<w:settings xmlns:w="http://schemas.openxmlformats.org/wordprocessingml/2006/main">
  <w:zoom w:percent="100"/>
  <w:defaultTabStop w:val="709"/>
  <w:autoHyphenation w:val="true"/>
  <w:hyphenationZone w:val="0"/>
  <w:compat>
    <w:compatSetting w:name="compatibilityMode" w:uri="http://schemas.microsoft.com/office/word" w:val="15"/>
    <w:compatSetting w:name="useWord2013TrackBottomHyphenation" w:uri="http://schemas.microsoft.com/office/word" w:val="1"/>
    <w:compatSetting w:name="allowHyphenationAtTrackBottom" w:uri="http://schemas.microsoft.com/office/word" w:val="1"/>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NSimSun" w:cs="Lucida Sans"/>
        <w:kern w:val="2"/>
        <w:sz w:val="24"/>
        <w:szCs w:val="24"/>
        <w:lang w:val="fr-FR" w:eastAsia="zh-CN" w:bidi="hi-IN"/>
      </w:rPr>
    </w:rPrDefault>
    <w:pPrDefault>
      <w:pPr>
        <w:suppressAutoHyphens w:val="true"/>
      </w:pPr>
    </w:pPrDefault>
  </w:docDefaults>
  <w:style w:type="paragraph" w:styleId="Normal">
    <w:name w:val="Normal"/>
    <w:qFormat/>
    <w:pPr>
      <w:widowControl/>
      <w:suppressAutoHyphens w:val="true"/>
      <w:bidi w:val="0"/>
      <w:spacing w:before="0" w:after="0"/>
      <w:jc w:val="start"/>
    </w:pPr>
    <w:rPr>
      <w:rFonts w:ascii="Liberation Serif" w:hAnsi="Liberation Serif" w:eastAsia="NSimSun" w:cs="Lucida Sans"/>
      <w:color w:val="auto"/>
      <w:kern w:val="2"/>
      <w:sz w:val="24"/>
      <w:szCs w:val="24"/>
      <w:lang w:val="fr-FR" w:eastAsia="zh-CN" w:bidi="hi-IN"/>
    </w:rPr>
  </w:style>
  <w:style w:type="character" w:styleId="Caractresdenumrotationuser">
    <w:name w:val="Caractères de numérotation (user)"/>
    <w:qFormat/>
    <w:rPr/>
  </w:style>
  <w:style w:type="paragraph" w:styleId="Titre">
    <w:name w:val="Titre"/>
    <w:basedOn w:val="Normal"/>
    <w:next w:val="BodyText"/>
    <w:qFormat/>
    <w:pPr>
      <w:keepNext w:val="true"/>
      <w:spacing w:before="240" w:after="120"/>
    </w:pPr>
    <w:rPr>
      <w:rFonts w:ascii="Liberation Sans" w:hAnsi="Liberation Sans" w:eastAsia="Microsoft YaHei" w:cs="Lucida Sans"/>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styleId="Index">
    <w:name w:val="Index"/>
    <w:basedOn w:val="Normal"/>
    <w:qFormat/>
    <w:pPr>
      <w:suppressLineNumbers/>
    </w:pPr>
    <w:rPr>
      <w:rFonts w:cs="Lucida Sans"/>
    </w:rPr>
  </w:style>
  <w:style w:type="paragraph" w:styleId="Titreuser">
    <w:name w:val="Titre (user)"/>
    <w:basedOn w:val="Normal"/>
    <w:next w:val="BodyText"/>
    <w:qFormat/>
    <w:pPr>
      <w:keepNext w:val="true"/>
      <w:spacing w:before="240" w:after="120"/>
    </w:pPr>
    <w:rPr>
      <w:rFonts w:ascii="Liberation Sans" w:hAnsi="Liberation Sans" w:eastAsia="Microsoft YaHei" w:cs="Lucida Sans"/>
      <w:sz w:val="28"/>
      <w:szCs w:val="28"/>
    </w:rPr>
  </w:style>
  <w:style w:type="paragraph" w:styleId="Contenudetableauuser">
    <w:name w:val="Contenu de tableau (user)"/>
    <w:basedOn w:val="Normal"/>
    <w:qFormat/>
    <w:pPr>
      <w:widowControl w:val="false"/>
      <w:suppressLineNumbers/>
    </w:pPr>
    <w:rPr/>
  </w:style>
  <w:style w:type="paragraph" w:styleId="Titredetableauuser">
    <w:name w:val="Titre de tableau (user)"/>
    <w:basedOn w:val="Contenudetableauuser"/>
    <w:qFormat/>
    <w:pPr>
      <w:suppressLineNumbers/>
      <w:jc w:val="center"/>
    </w:pPr>
    <w:rPr>
      <w:b/>
      <w:bCs/>
    </w:rPr>
  </w:style>
  <w:style w:type="paragraph" w:styleId="En-tteetpieddepageuser">
    <w:name w:val="En-tête et pied de page (user)"/>
    <w:basedOn w:val="Normal"/>
    <w:qFormat/>
    <w:pPr>
      <w:suppressLineNumbers/>
      <w:tabs>
        <w:tab w:val="clear" w:pos="709"/>
        <w:tab w:val="center" w:pos="7285" w:leader="none"/>
        <w:tab w:val="right" w:pos="14570" w:leader="none"/>
      </w:tabs>
    </w:pPr>
    <w:rPr/>
  </w:style>
  <w:style w:type="paragraph" w:styleId="En-tteetpieddepage">
    <w:name w:val="En-tête et pied de page"/>
    <w:basedOn w:val="Normal"/>
    <w:qFormat/>
    <w:pPr/>
    <w:rPr/>
  </w:style>
  <w:style w:type="paragraph" w:styleId="Footer">
    <w:name w:val="footer"/>
    <w:basedOn w:val="En-tteetpieddepageuser"/>
    <w:pPr>
      <w:suppressLineNumbers/>
    </w:pPr>
    <w:rPr/>
  </w:style>
  <w:style w:type="paragraph" w:styleId="Contenudecadreuser">
    <w:name w:val="Contenu de cadre (user)"/>
    <w:basedOn w:val="Normal"/>
    <w:qFormat/>
    <w:pPr/>
    <w:rPr/>
  </w:style>
  <w:style w:type="paragraph" w:styleId="Contenudecadre">
    <w:name w:val="Contenu de cadre"/>
    <w:basedOn w:val="Normal"/>
    <w:qFormat/>
    <w:pPr/>
    <w:rPr/>
  </w:style>
  <w:style w:type="paragraph" w:styleId="Contenudetableau">
    <w:name w:val="Contenu de tableau"/>
    <w:basedOn w:val="Normal"/>
    <w:qFormat/>
    <w:pPr>
      <w:widowControl w:val="false"/>
      <w:suppressLineNumbers/>
    </w:pPr>
    <w:rPr/>
  </w:style>
  <w:style w:type="paragraph" w:styleId="Titredetableau">
    <w:name w:val="Titre de tableau"/>
    <w:basedOn w:val="Contenudetableau"/>
    <w:qFormat/>
    <w:pPr>
      <w:suppressLineNumbers/>
      <w:jc w:val="center"/>
    </w:pPr>
    <w:rPr>
      <w:b/>
      <w:bCs/>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image" Target="media/image5.png"/><Relationship Id="rId8" Type="http://schemas.openxmlformats.org/officeDocument/2006/relationships/image" Target="media/image6.png"/><Relationship Id="rId9" Type="http://schemas.openxmlformats.org/officeDocument/2006/relationships/footer" Target="footer1.xml"/><Relationship Id="rId10" Type="http://schemas.openxmlformats.org/officeDocument/2006/relationships/footer" Target="footer2.xml"/><Relationship Id="rId11" Type="http://schemas.openxmlformats.org/officeDocument/2006/relationships/footer" Target="footer3.xml"/><Relationship Id="rId12" Type="http://schemas.openxmlformats.org/officeDocument/2006/relationships/fontTable" Target="fontTable.xml"/><Relationship Id="rId13" Type="http://schemas.openxmlformats.org/officeDocument/2006/relationships/settings" Target="settings.xml"/><Relationship Id="rId14" Type="http://schemas.openxmlformats.org/officeDocument/2006/relationships/theme" Target="theme/theme1.xml"/>
</Relationships>
</file>

<file path=word/theme/theme1.xml><?xml version="1.0" encoding="utf-8"?>
<a:theme xmlns:a="http://schemas.openxmlformats.org/drawingml/2006/main" xmlns:r="http://schemas.openxmlformats.org/officeDocument/2006/relationships" name="Office">
  <a:themeElements>
    <a:clrScheme name="LibreOffice">
      <a:dk1>
        <a:srgbClr val="000000"/>
      </a:dk1>
      <a:lt1>
        <a:srgbClr val="ffffff"/>
      </a:lt1>
      <a:dk2>
        <a:srgbClr val="000000"/>
      </a:dk2>
      <a:lt2>
        <a:srgbClr val="ffffff"/>
      </a:lt2>
      <a:accent1>
        <a:srgbClr val="18a303"/>
      </a:accent1>
      <a:accent2>
        <a:srgbClr val="0369a3"/>
      </a:accent2>
      <a:accent3>
        <a:srgbClr val="a33e03"/>
      </a:accent3>
      <a:accent4>
        <a:srgbClr val="8e03a3"/>
      </a:accent4>
      <a:accent5>
        <a:srgbClr val="c99c00"/>
      </a:accent5>
      <a:accent6>
        <a:srgbClr val="c9211e"/>
      </a:accent6>
      <a:hlink>
        <a:srgbClr val="0000ee"/>
      </a:hlink>
      <a:folHlink>
        <a:srgbClr val="551a8b"/>
      </a:folHlink>
    </a:clrScheme>
    <a:fontScheme name="Office">
      <a:majorFont>
        <a:latin typeface="Arial" pitchFamily="0" charset="1"/>
        <a:ea typeface="DejaVu Sans" pitchFamily="0" charset="1"/>
        <a:cs typeface="DejaVu Sans" pitchFamily="0" charset="1"/>
      </a:majorFont>
      <a:minorFont>
        <a:latin typeface="Arial" pitchFamily="0" charset="1"/>
        <a:ea typeface="DejaVu Sans" pitchFamily="0" charset="1"/>
        <a:cs typeface="DejaVu Sans" pitchFamily="0" charset="1"/>
      </a:minorFont>
    </a:fontScheme>
    <a:fmtScheme>
      <a:fillStyleLst>
        <a:solidFill>
          <a:schemeClr val="phClr"/>
        </a:solidFill>
        <a:solidFill>
          <a:schemeClr val="phClr"/>
        </a:solidFill>
        <a:solidFill>
          <a:schemeClr val="phClr"/>
        </a:solidFill>
      </a:fillStyleLst>
      <a:lnStyleLst>
        <a:ln w="6350" cap="flat" cmpd="sng" algn="ctr">
          <a:prstDash val="solid"/>
          <a:miter/>
        </a:ln>
        <a:ln w="6350" cap="flat" cmpd="sng" algn="ctr">
          <a:prstDash val="solid"/>
          <a:miter/>
        </a:ln>
        <a:ln w="6350" cap="flat" cmpd="sng" algn="ctr">
          <a:prstDash val="solid"/>
          <a:miter/>
        </a:ln>
      </a:lnStyleLst>
      <a:effectStyleLst>
        <a:effectStyle>
          <a:effectLst/>
        </a:effectStyle>
        <a:effectStyle>
          <a:effectLst/>
        </a:effectStyle>
        <a:effectStyle>
          <a:effectLst/>
        </a:effectStyle>
      </a:effectStyleLst>
      <a:bgFillStyleLst>
        <a:solidFill>
          <a:schemeClr val="phClr"/>
        </a:solidFill>
        <a:solidFill>
          <a:schemeClr val="phClr"/>
        </a:solidFill>
        <a:solidFill>
          <a:schemeClr val="phClr"/>
        </a:solidFill>
      </a:bgFillStyleLst>
    </a:fmtScheme>
  </a:themeElements>
</a:theme>
</file>

<file path=docProps/app.xml><?xml version="1.0" encoding="utf-8"?>
<Properties xmlns="http://schemas.openxmlformats.org/officeDocument/2006/extended-properties" xmlns:vt="http://schemas.openxmlformats.org/officeDocument/2006/docPropsVTypes">
  <Template/>
  <TotalTime>428</TotalTime>
  <Application>LibreOffice/25.2.2.2$Windows_X86_64 LibreOffice_project/7370d4be9e3cf6031a51beef54ff3bda878e3fac</Application>
  <AppVersion>15.0000</AppVersion>
  <Pages>18</Pages>
  <Words>1038</Words>
  <Characters>4589</Characters>
  <CharactersWithSpaces>6824</CharactersWithSpaces>
  <Paragraphs>259</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2024-12-15T11:17:36Z</dcterms:created>
  <dc:creator/>
  <dc:description/>
  <dc:language>fr-FR</dc:language>
  <cp:lastModifiedBy/>
  <dcterms:modified xsi:type="dcterms:W3CDTF">2025-06-11T19:28:14Z</dcterms:modified>
  <cp:revision>148</cp:revision>
  <dc:subject/>
  <dc:title/>
</cp:coreProperties>
</file>

<file path=docProps/custom.xml><?xml version="1.0" encoding="utf-8"?>
<Properties xmlns="http://schemas.openxmlformats.org/officeDocument/2006/custom-properties" xmlns:vt="http://schemas.openxmlformats.org/officeDocument/2006/docPropsVTypes"/>
</file>